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7B725B" w:rsidRPr="006D2A54" w:rsidTr="007B725B"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3"/>
            </w:tblGrid>
            <w:tr w:rsidR="006A167C" w:rsidRPr="006D2A54" w:rsidTr="00041603">
              <w:tc>
                <w:tcPr>
                  <w:tcW w:w="8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АГЕНТСТВО ЗАПИСИ АКТОВ ГРАЖДАНСКОГО СОСТОЯНИЯ </w:t>
                  </w: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АРХИВНОГО ДЕЛА КАМЧАТСКОГО КРАЯ</w:t>
                  </w: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</w:t>
                  </w:r>
                  <w:r w:rsidR="006839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  <w:p w:rsidR="006A167C" w:rsidRPr="006D2A54" w:rsidRDefault="006A167C" w:rsidP="006D2A54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B725B" w:rsidRPr="006D2A54" w:rsidRDefault="007B725B" w:rsidP="006D2A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25B" w:rsidRPr="006D2A54" w:rsidRDefault="007B725B" w:rsidP="006D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="00612635" w:rsidRPr="006D2A54">
        <w:rPr>
          <w:rFonts w:ascii="Times New Roman" w:hAnsi="Times New Roman" w:cs="Times New Roman"/>
          <w:sz w:val="28"/>
          <w:szCs w:val="28"/>
        </w:rPr>
        <w:tab/>
      </w:r>
      <w:r w:rsidRPr="006D2A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39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83920">
        <w:rPr>
          <w:rFonts w:ascii="Times New Roman" w:hAnsi="Times New Roman" w:cs="Times New Roman"/>
          <w:sz w:val="28"/>
          <w:szCs w:val="28"/>
        </w:rPr>
        <w:t xml:space="preserve">  </w:t>
      </w:r>
      <w:r w:rsidRPr="006D2A5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83920">
        <w:rPr>
          <w:rFonts w:ascii="Times New Roman" w:hAnsi="Times New Roman" w:cs="Times New Roman"/>
          <w:sz w:val="28"/>
          <w:szCs w:val="28"/>
        </w:rPr>
        <w:t>20</w:t>
      </w:r>
      <w:r w:rsidRPr="006D2A54">
        <w:rPr>
          <w:rFonts w:ascii="Times New Roman" w:hAnsi="Times New Roman" w:cs="Times New Roman"/>
          <w:sz w:val="28"/>
          <w:szCs w:val="28"/>
        </w:rPr>
        <w:t>»</w:t>
      </w:r>
      <w:r w:rsidR="00EF1AF8" w:rsidRPr="006D2A54">
        <w:rPr>
          <w:rFonts w:ascii="Times New Roman" w:hAnsi="Times New Roman" w:cs="Times New Roman"/>
          <w:sz w:val="28"/>
          <w:szCs w:val="28"/>
        </w:rPr>
        <w:t xml:space="preserve"> </w:t>
      </w:r>
      <w:r w:rsidR="00683920">
        <w:rPr>
          <w:rFonts w:ascii="Times New Roman" w:hAnsi="Times New Roman" w:cs="Times New Roman"/>
          <w:sz w:val="28"/>
          <w:szCs w:val="28"/>
        </w:rPr>
        <w:t>марта</w:t>
      </w:r>
      <w:r w:rsidRPr="006D2A54">
        <w:rPr>
          <w:rFonts w:ascii="Times New Roman" w:hAnsi="Times New Roman" w:cs="Times New Roman"/>
          <w:sz w:val="28"/>
          <w:szCs w:val="28"/>
        </w:rPr>
        <w:t xml:space="preserve"> 201</w:t>
      </w:r>
      <w:r w:rsidR="004B66B8" w:rsidRPr="006D2A54">
        <w:rPr>
          <w:rFonts w:ascii="Times New Roman" w:hAnsi="Times New Roman" w:cs="Times New Roman"/>
          <w:sz w:val="28"/>
          <w:szCs w:val="28"/>
        </w:rPr>
        <w:t>9</w:t>
      </w:r>
      <w:r w:rsidRPr="006D2A5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725B" w:rsidRPr="006D2A54" w:rsidRDefault="007B725B" w:rsidP="006D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7B725B" w:rsidRPr="006D2A54" w:rsidTr="00C075E9">
        <w:tc>
          <w:tcPr>
            <w:tcW w:w="4928" w:type="dxa"/>
          </w:tcPr>
          <w:p w:rsidR="007B725B" w:rsidRPr="006D2A54" w:rsidRDefault="007B725B" w:rsidP="006D2A54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2A54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="006D2A54" w:rsidRPr="006D2A54">
              <w:rPr>
                <w:rFonts w:ascii="Times New Roman" w:hAnsi="Times New Roman"/>
                <w:b w:val="0"/>
                <w:sz w:val="24"/>
                <w:szCs w:val="24"/>
              </w:rPr>
              <w:t>б утверждении методики прогнозирования поступлений в краевой бюджет доходов, администрируемых Агентством записи актов гражданского состояния и архивного дела Камчатского края и краев</w:t>
            </w:r>
            <w:r w:rsidR="00787C83">
              <w:rPr>
                <w:rFonts w:ascii="Times New Roman" w:hAnsi="Times New Roman"/>
                <w:b w:val="0"/>
                <w:sz w:val="24"/>
                <w:szCs w:val="24"/>
              </w:rPr>
              <w:t>ым</w:t>
            </w:r>
            <w:r w:rsidR="006D2A54" w:rsidRPr="006D2A54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государственн</w:t>
            </w:r>
            <w:r w:rsidR="00787C83">
              <w:rPr>
                <w:rFonts w:ascii="Times New Roman" w:hAnsi="Times New Roman"/>
                <w:b w:val="0"/>
                <w:sz w:val="24"/>
                <w:szCs w:val="24"/>
              </w:rPr>
              <w:t>ым</w:t>
            </w:r>
            <w:r w:rsidR="006D2A54" w:rsidRPr="006D2A54">
              <w:rPr>
                <w:rFonts w:ascii="Times New Roman" w:hAnsi="Times New Roman"/>
                <w:b w:val="0"/>
                <w:sz w:val="24"/>
                <w:szCs w:val="24"/>
              </w:rPr>
              <w:t xml:space="preserve"> казенн</w:t>
            </w:r>
            <w:r w:rsidR="00787C83">
              <w:rPr>
                <w:rFonts w:ascii="Times New Roman" w:hAnsi="Times New Roman"/>
                <w:b w:val="0"/>
                <w:sz w:val="24"/>
                <w:szCs w:val="24"/>
              </w:rPr>
              <w:t>ым</w:t>
            </w:r>
            <w:r w:rsidR="006D2A54" w:rsidRPr="006D2A54">
              <w:rPr>
                <w:rFonts w:ascii="Times New Roman" w:hAnsi="Times New Roman"/>
                <w:b w:val="0"/>
                <w:sz w:val="24"/>
                <w:szCs w:val="24"/>
              </w:rPr>
              <w:t xml:space="preserve"> учреждени</w:t>
            </w:r>
            <w:r w:rsidR="00787C83">
              <w:rPr>
                <w:rFonts w:ascii="Times New Roman" w:hAnsi="Times New Roman"/>
                <w:b w:val="0"/>
                <w:sz w:val="24"/>
                <w:szCs w:val="24"/>
              </w:rPr>
              <w:t>ем</w:t>
            </w:r>
            <w:bookmarkStart w:id="0" w:name="_GoBack"/>
            <w:bookmarkEnd w:id="0"/>
            <w:r w:rsidR="006D2A54" w:rsidRPr="006D2A54">
              <w:rPr>
                <w:rFonts w:ascii="Times New Roman" w:hAnsi="Times New Roman"/>
                <w:b w:val="0"/>
                <w:sz w:val="24"/>
                <w:szCs w:val="24"/>
              </w:rPr>
              <w:t xml:space="preserve"> «Государственный архив Камчатского края» </w:t>
            </w:r>
          </w:p>
          <w:p w:rsidR="007B725B" w:rsidRPr="006D2A54" w:rsidRDefault="007B725B" w:rsidP="006D2A54">
            <w:pPr>
              <w:pStyle w:val="ConsTitle"/>
              <w:widowControl/>
              <w:ind w:left="34" w:firstLine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B725B" w:rsidRPr="006D2A54" w:rsidRDefault="007B725B" w:rsidP="006D2A5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"/>
      <w:r w:rsidRPr="006D2A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E61768" w:rsidRPr="006D2A54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Правительства Российской Федерации от 23.06.2016 № 5</w:t>
      </w:r>
      <w:r w:rsidR="0058162A" w:rsidRPr="006D2A54">
        <w:rPr>
          <w:rFonts w:ascii="Times New Roman" w:hAnsi="Times New Roman" w:cs="Times New Roman"/>
          <w:b w:val="0"/>
          <w:color w:val="auto"/>
          <w:sz w:val="28"/>
          <w:szCs w:val="28"/>
        </w:rPr>
        <w:t>74</w:t>
      </w:r>
      <w:r w:rsidR="00E61768" w:rsidRPr="006D2A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общих требованиях прогнозирования поступлений доходов в бюджеты бюджетной системы Российской Федерации», </w:t>
      </w:r>
      <w:r w:rsidR="006518F7" w:rsidRPr="006D2A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B725B" w:rsidRPr="006D2A54" w:rsidRDefault="007B725B" w:rsidP="006D2A54">
      <w:pPr>
        <w:pStyle w:val="2"/>
        <w:ind w:firstLine="708"/>
        <w:jc w:val="both"/>
        <w:rPr>
          <w:b w:val="0"/>
          <w:sz w:val="20"/>
        </w:rPr>
      </w:pPr>
    </w:p>
    <w:p w:rsidR="007B725B" w:rsidRPr="006D2A54" w:rsidRDefault="007B725B" w:rsidP="006D2A54">
      <w:pPr>
        <w:pStyle w:val="2"/>
        <w:ind w:firstLine="708"/>
        <w:jc w:val="both"/>
        <w:rPr>
          <w:b w:val="0"/>
          <w:szCs w:val="28"/>
        </w:rPr>
      </w:pPr>
      <w:r w:rsidRPr="006D2A54">
        <w:rPr>
          <w:b w:val="0"/>
          <w:szCs w:val="28"/>
        </w:rPr>
        <w:t xml:space="preserve">ПРИКАЗЫВАЮ: </w:t>
      </w:r>
    </w:p>
    <w:p w:rsidR="007B725B" w:rsidRPr="006D2A54" w:rsidRDefault="007B725B" w:rsidP="006D2A54">
      <w:pPr>
        <w:pStyle w:val="2"/>
        <w:ind w:firstLine="708"/>
        <w:jc w:val="both"/>
        <w:rPr>
          <w:b w:val="0"/>
          <w:sz w:val="20"/>
        </w:rPr>
      </w:pPr>
    </w:p>
    <w:p w:rsidR="004B66B8" w:rsidRPr="006D2A54" w:rsidRDefault="004B66B8" w:rsidP="006D2A54">
      <w:pPr>
        <w:pStyle w:val="Con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D2A54">
        <w:rPr>
          <w:rFonts w:ascii="Times New Roman" w:hAnsi="Times New Roman"/>
          <w:b w:val="0"/>
          <w:sz w:val="28"/>
          <w:szCs w:val="28"/>
        </w:rPr>
        <w:t xml:space="preserve">Утвердить методику прогнозирования поступлений в краевой бюджет доходов администрируемых Агентством записи актов гражданского состояния и архивного дела Камчатского края и </w:t>
      </w:r>
      <w:r w:rsidR="0058162A" w:rsidRPr="006D2A54">
        <w:rPr>
          <w:rFonts w:ascii="Times New Roman" w:hAnsi="Times New Roman"/>
          <w:b w:val="0"/>
          <w:sz w:val="28"/>
          <w:szCs w:val="28"/>
        </w:rPr>
        <w:t>к</w:t>
      </w:r>
      <w:r w:rsidRPr="006D2A54">
        <w:rPr>
          <w:rFonts w:ascii="Times New Roman" w:hAnsi="Times New Roman"/>
          <w:b w:val="0"/>
          <w:sz w:val="28"/>
          <w:szCs w:val="28"/>
        </w:rPr>
        <w:t>раев</w:t>
      </w:r>
      <w:r w:rsidR="0058162A" w:rsidRPr="006D2A54">
        <w:rPr>
          <w:rFonts w:ascii="Times New Roman" w:hAnsi="Times New Roman"/>
          <w:b w:val="0"/>
          <w:sz w:val="28"/>
          <w:szCs w:val="28"/>
        </w:rPr>
        <w:t>ым</w:t>
      </w:r>
      <w:r w:rsidRPr="006D2A54">
        <w:rPr>
          <w:rFonts w:ascii="Times New Roman" w:hAnsi="Times New Roman"/>
          <w:b w:val="0"/>
          <w:sz w:val="28"/>
          <w:szCs w:val="28"/>
        </w:rPr>
        <w:t xml:space="preserve"> государственн</w:t>
      </w:r>
      <w:r w:rsidR="0058162A" w:rsidRPr="006D2A54">
        <w:rPr>
          <w:rFonts w:ascii="Times New Roman" w:hAnsi="Times New Roman"/>
          <w:b w:val="0"/>
          <w:sz w:val="28"/>
          <w:szCs w:val="28"/>
        </w:rPr>
        <w:t>ым</w:t>
      </w:r>
      <w:r w:rsidRPr="006D2A54">
        <w:rPr>
          <w:rFonts w:ascii="Times New Roman" w:hAnsi="Times New Roman"/>
          <w:b w:val="0"/>
          <w:sz w:val="28"/>
          <w:szCs w:val="28"/>
        </w:rPr>
        <w:t xml:space="preserve"> казенн</w:t>
      </w:r>
      <w:r w:rsidR="0058162A" w:rsidRPr="006D2A54">
        <w:rPr>
          <w:rFonts w:ascii="Times New Roman" w:hAnsi="Times New Roman"/>
          <w:b w:val="0"/>
          <w:sz w:val="28"/>
          <w:szCs w:val="28"/>
        </w:rPr>
        <w:t>ым</w:t>
      </w:r>
      <w:r w:rsidRPr="006D2A54">
        <w:rPr>
          <w:rFonts w:ascii="Times New Roman" w:hAnsi="Times New Roman"/>
          <w:b w:val="0"/>
          <w:sz w:val="28"/>
          <w:szCs w:val="28"/>
        </w:rPr>
        <w:t xml:space="preserve"> учреждение</w:t>
      </w:r>
      <w:r w:rsidR="0058162A" w:rsidRPr="006D2A54">
        <w:rPr>
          <w:rFonts w:ascii="Times New Roman" w:hAnsi="Times New Roman"/>
          <w:b w:val="0"/>
          <w:sz w:val="28"/>
          <w:szCs w:val="28"/>
        </w:rPr>
        <w:t>м</w:t>
      </w:r>
      <w:r w:rsidRPr="006D2A54">
        <w:rPr>
          <w:rFonts w:ascii="Times New Roman" w:hAnsi="Times New Roman"/>
          <w:b w:val="0"/>
          <w:sz w:val="28"/>
          <w:szCs w:val="28"/>
        </w:rPr>
        <w:t xml:space="preserve"> «Государственный архив Камчатского края», согласно </w:t>
      </w:r>
      <w:r w:rsidR="0058162A" w:rsidRPr="006D2A54">
        <w:rPr>
          <w:rFonts w:ascii="Times New Roman" w:hAnsi="Times New Roman"/>
          <w:b w:val="0"/>
          <w:sz w:val="28"/>
          <w:szCs w:val="28"/>
        </w:rPr>
        <w:t>п</w:t>
      </w:r>
      <w:r w:rsidR="006D2A54" w:rsidRPr="006D2A54">
        <w:rPr>
          <w:rFonts w:ascii="Times New Roman" w:hAnsi="Times New Roman"/>
          <w:b w:val="0"/>
          <w:sz w:val="28"/>
          <w:szCs w:val="28"/>
        </w:rPr>
        <w:t>риложению</w:t>
      </w:r>
      <w:r w:rsidRPr="006D2A54">
        <w:rPr>
          <w:rFonts w:ascii="Times New Roman" w:hAnsi="Times New Roman"/>
          <w:b w:val="0"/>
          <w:sz w:val="28"/>
          <w:szCs w:val="28"/>
        </w:rPr>
        <w:t>.</w:t>
      </w:r>
    </w:p>
    <w:p w:rsidR="007B725B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6D2A54">
        <w:rPr>
          <w:rFonts w:ascii="Times New Roman" w:hAnsi="Times New Roman" w:cs="Times New Roman"/>
          <w:sz w:val="28"/>
          <w:szCs w:val="28"/>
        </w:rPr>
        <w:t>2</w:t>
      </w:r>
      <w:r w:rsidR="007B725B" w:rsidRPr="006D2A54">
        <w:rPr>
          <w:rFonts w:ascii="Times New Roman" w:hAnsi="Times New Roman" w:cs="Times New Roman"/>
          <w:sz w:val="28"/>
          <w:szCs w:val="28"/>
        </w:rPr>
        <w:t xml:space="preserve">. </w:t>
      </w:r>
      <w:r w:rsidR="0058162A" w:rsidRPr="006D2A54">
        <w:rPr>
          <w:rFonts w:ascii="Times New Roman" w:hAnsi="Times New Roman" w:cs="Times New Roman"/>
          <w:sz w:val="28"/>
          <w:szCs w:val="28"/>
        </w:rPr>
        <w:tab/>
      </w:r>
      <w:r w:rsidR="007B725B" w:rsidRPr="006D2A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bookmarkEnd w:id="2"/>
      <w:r w:rsidR="00EE794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50BE9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3</w:t>
      </w:r>
      <w:r w:rsidR="007B725B" w:rsidRPr="006D2A54">
        <w:rPr>
          <w:rFonts w:ascii="Times New Roman" w:hAnsi="Times New Roman" w:cs="Times New Roman"/>
          <w:sz w:val="28"/>
          <w:szCs w:val="28"/>
        </w:rPr>
        <w:t xml:space="preserve">. </w:t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="0058162A" w:rsidRPr="006D2A5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6D2A54">
        <w:rPr>
          <w:rFonts w:ascii="Times New Roman" w:hAnsi="Times New Roman" w:cs="Times New Roman"/>
          <w:sz w:val="28"/>
          <w:szCs w:val="28"/>
        </w:rPr>
        <w:t xml:space="preserve"> </w:t>
      </w:r>
      <w:r w:rsidR="0058162A" w:rsidRPr="006D2A54">
        <w:rPr>
          <w:rFonts w:ascii="Times New Roman" w:hAnsi="Times New Roman" w:cs="Times New Roman"/>
          <w:sz w:val="28"/>
          <w:szCs w:val="28"/>
        </w:rPr>
        <w:t xml:space="preserve">силу </w:t>
      </w:r>
      <w:r w:rsidR="00850BE9" w:rsidRPr="006D2A54">
        <w:rPr>
          <w:rFonts w:ascii="Times New Roman" w:hAnsi="Times New Roman" w:cs="Times New Roman"/>
          <w:sz w:val="28"/>
          <w:szCs w:val="28"/>
        </w:rPr>
        <w:t xml:space="preserve">приказ Агентства по делам архивов Камчатского края от 19.10.2016 № 46-п «Об утверждении методики прогнозирования поступлений в краевой бюджет доходов, администрируемых </w:t>
      </w:r>
      <w:r w:rsidR="006A167C" w:rsidRPr="006D2A54">
        <w:rPr>
          <w:rFonts w:ascii="Times New Roman" w:hAnsi="Times New Roman" w:cs="Times New Roman"/>
          <w:sz w:val="28"/>
          <w:szCs w:val="28"/>
        </w:rPr>
        <w:t>Агентством по делам архивов Камчатского края и Краевым государственным казенным учреждением «Государс</w:t>
      </w:r>
      <w:r w:rsidRPr="006D2A54">
        <w:rPr>
          <w:rFonts w:ascii="Times New Roman" w:hAnsi="Times New Roman" w:cs="Times New Roman"/>
          <w:sz w:val="28"/>
          <w:szCs w:val="28"/>
        </w:rPr>
        <w:t>твенный архив Камчатского края».</w:t>
      </w:r>
    </w:p>
    <w:p w:rsidR="007B725B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4</w:t>
      </w:r>
      <w:r w:rsidR="007B725B" w:rsidRPr="006D2A54">
        <w:rPr>
          <w:rFonts w:ascii="Times New Roman" w:hAnsi="Times New Roman" w:cs="Times New Roman"/>
          <w:sz w:val="28"/>
          <w:szCs w:val="28"/>
        </w:rPr>
        <w:t xml:space="preserve">. </w:t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="007B725B" w:rsidRPr="006D2A5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через 10 дней </w:t>
      </w:r>
      <w:r w:rsidR="0034789C" w:rsidRPr="006D2A54">
        <w:rPr>
          <w:rFonts w:ascii="Times New Roman" w:hAnsi="Times New Roman" w:cs="Times New Roman"/>
          <w:sz w:val="28"/>
          <w:szCs w:val="28"/>
        </w:rPr>
        <w:t>со</w:t>
      </w:r>
      <w:r w:rsidR="007B725B" w:rsidRPr="006D2A54">
        <w:rPr>
          <w:rFonts w:ascii="Times New Roman" w:hAnsi="Times New Roman" w:cs="Times New Roman"/>
          <w:sz w:val="28"/>
          <w:szCs w:val="28"/>
        </w:rPr>
        <w:t xml:space="preserve"> дня его опубликования</w:t>
      </w:r>
      <w:r w:rsidR="00612635" w:rsidRPr="006D2A5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Pr="006D2A54">
        <w:rPr>
          <w:rFonts w:ascii="Times New Roman" w:hAnsi="Times New Roman" w:cs="Times New Roman"/>
          <w:sz w:val="28"/>
          <w:szCs w:val="28"/>
        </w:rPr>
        <w:t>01 февраля 2019 года.</w:t>
      </w:r>
      <w:r w:rsidR="007B725B" w:rsidRPr="006D2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25B" w:rsidRPr="006D2A54" w:rsidRDefault="007B725B" w:rsidP="006D2A54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98216F" w:rsidRDefault="0098216F" w:rsidP="006D2A54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041603" w:rsidRPr="006D2A54" w:rsidRDefault="00041603" w:rsidP="006D2A54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6D2A54" w:rsidRPr="006D2A54" w:rsidRDefault="00683920" w:rsidP="006D2A54">
      <w:pPr>
        <w:pStyle w:val="a3"/>
        <w:spacing w:after="0"/>
        <w:ind w:left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р</w:t>
      </w:r>
      <w:r w:rsidR="007B725B" w:rsidRPr="006D2A54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я</w:t>
      </w:r>
      <w:r w:rsidR="00C075E9" w:rsidRPr="006D2A54">
        <w:rPr>
          <w:bCs/>
          <w:sz w:val="28"/>
          <w:szCs w:val="28"/>
        </w:rPr>
        <w:t xml:space="preserve"> Агентства</w:t>
      </w:r>
      <w:r w:rsidR="007B725B" w:rsidRPr="006D2A54">
        <w:rPr>
          <w:bCs/>
          <w:sz w:val="28"/>
          <w:szCs w:val="28"/>
        </w:rPr>
        <w:tab/>
      </w:r>
      <w:r w:rsidR="007B725B" w:rsidRPr="006D2A54">
        <w:rPr>
          <w:bCs/>
          <w:sz w:val="28"/>
          <w:szCs w:val="28"/>
        </w:rPr>
        <w:tab/>
      </w:r>
      <w:r w:rsidR="006A167C" w:rsidRPr="006D2A54">
        <w:rPr>
          <w:bCs/>
          <w:sz w:val="28"/>
          <w:szCs w:val="28"/>
        </w:rPr>
        <w:tab/>
      </w:r>
      <w:r w:rsidR="00612635" w:rsidRPr="006D2A54">
        <w:rPr>
          <w:bCs/>
          <w:sz w:val="28"/>
          <w:szCs w:val="28"/>
        </w:rPr>
        <w:tab/>
      </w:r>
      <w:r w:rsidR="00612635" w:rsidRPr="006D2A54">
        <w:rPr>
          <w:bCs/>
          <w:sz w:val="28"/>
          <w:szCs w:val="28"/>
        </w:rPr>
        <w:tab/>
      </w:r>
      <w:r w:rsidR="006A167C" w:rsidRPr="006D2A54">
        <w:rPr>
          <w:bCs/>
          <w:sz w:val="28"/>
          <w:szCs w:val="28"/>
        </w:rPr>
        <w:tab/>
      </w:r>
      <w:r w:rsidR="004B66B8" w:rsidRPr="006D2A54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А.С. Журавлёв</w:t>
      </w:r>
      <w:r w:rsidR="006D2A54" w:rsidRPr="006D2A54">
        <w:rPr>
          <w:bCs/>
          <w:sz w:val="28"/>
          <w:szCs w:val="28"/>
        </w:rPr>
        <w:br w:type="page"/>
      </w:r>
    </w:p>
    <w:p w:rsidR="006D2A54" w:rsidRDefault="006D2A54" w:rsidP="006D2A54">
      <w:pPr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D2A54" w:rsidRDefault="006D2A54" w:rsidP="006D2A54">
      <w:pPr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 xml:space="preserve">к приказу Агентства </w:t>
      </w:r>
      <w:r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</w:t>
      </w:r>
      <w:r w:rsidRPr="006D2A54">
        <w:rPr>
          <w:rFonts w:ascii="Times New Roman" w:hAnsi="Times New Roman" w:cs="Times New Roman"/>
          <w:sz w:val="28"/>
          <w:szCs w:val="28"/>
        </w:rPr>
        <w:t>и архивного дела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A54" w:rsidRDefault="006D2A54" w:rsidP="006D2A54">
      <w:pPr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 xml:space="preserve">от </w:t>
      </w:r>
      <w:r w:rsidR="00683920">
        <w:rPr>
          <w:rFonts w:ascii="Times New Roman" w:hAnsi="Times New Roman" w:cs="Times New Roman"/>
          <w:sz w:val="28"/>
          <w:szCs w:val="28"/>
        </w:rPr>
        <w:t>20.03</w:t>
      </w:r>
      <w:r w:rsidR="00041603">
        <w:rPr>
          <w:rFonts w:ascii="Times New Roman" w:hAnsi="Times New Roman" w:cs="Times New Roman"/>
          <w:sz w:val="28"/>
          <w:szCs w:val="28"/>
        </w:rPr>
        <w:t>.2019</w:t>
      </w:r>
      <w:r w:rsidRPr="006D2A54">
        <w:rPr>
          <w:rFonts w:ascii="Times New Roman" w:hAnsi="Times New Roman" w:cs="Times New Roman"/>
          <w:sz w:val="28"/>
          <w:szCs w:val="28"/>
        </w:rPr>
        <w:t xml:space="preserve"> № </w:t>
      </w:r>
      <w:r w:rsidR="00683920">
        <w:rPr>
          <w:rFonts w:ascii="Times New Roman" w:hAnsi="Times New Roman" w:cs="Times New Roman"/>
          <w:sz w:val="28"/>
          <w:szCs w:val="28"/>
        </w:rPr>
        <w:t>39</w:t>
      </w:r>
      <w:r w:rsidR="00041603">
        <w:rPr>
          <w:rFonts w:ascii="Times New Roman" w:hAnsi="Times New Roman" w:cs="Times New Roman"/>
          <w:sz w:val="28"/>
          <w:szCs w:val="28"/>
        </w:rPr>
        <w:t>-п</w:t>
      </w:r>
    </w:p>
    <w:p w:rsidR="006D2A54" w:rsidRDefault="006D2A54" w:rsidP="006D2A54">
      <w:pPr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D2A54" w:rsidRDefault="006D2A54" w:rsidP="006D2A54">
      <w:pPr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D2A54" w:rsidRPr="006D2A54" w:rsidRDefault="006D2A54" w:rsidP="006D2A54">
      <w:pPr>
        <w:suppressAutoHyphens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D2A54" w:rsidRDefault="006D2A54" w:rsidP="006D2A54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D2A54">
        <w:rPr>
          <w:rFonts w:ascii="Times New Roman" w:hAnsi="Times New Roman" w:cs="Times New Roman"/>
          <w:color w:val="auto"/>
          <w:sz w:val="28"/>
          <w:szCs w:val="28"/>
        </w:rPr>
        <w:t xml:space="preserve">Методика прогнозирования поступлений в краевой бюджет доходов, администрируемых Агентством записи актов гражданского состояния и архивного дела Камчатского края и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6D2A54">
        <w:rPr>
          <w:rFonts w:ascii="Times New Roman" w:hAnsi="Times New Roman" w:cs="Times New Roman"/>
          <w:color w:val="auto"/>
          <w:sz w:val="28"/>
          <w:szCs w:val="28"/>
        </w:rPr>
        <w:t>раевым государственным казенным учреждением «Государственный архив Камчатского края»</w:t>
      </w:r>
    </w:p>
    <w:p w:rsidR="006D2A54" w:rsidRPr="006D2A54" w:rsidRDefault="006D2A54" w:rsidP="006D2A54"/>
    <w:p w:rsidR="006D2A54" w:rsidRDefault="006D2A54" w:rsidP="00041603">
      <w:pPr>
        <w:pStyle w:val="a8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6D2A54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>положения</w:t>
      </w:r>
      <w:r w:rsidRPr="006D2A54">
        <w:rPr>
          <w:rFonts w:ascii="Times New Roman" w:hAnsi="Times New Roman" w:cs="Times New Roman"/>
          <w:sz w:val="28"/>
          <w:szCs w:val="28"/>
        </w:rPr>
        <w:t>.</w:t>
      </w:r>
    </w:p>
    <w:p w:rsidR="006D2A54" w:rsidRPr="006D2A54" w:rsidRDefault="006D2A54" w:rsidP="006D2A54">
      <w:pPr>
        <w:pStyle w:val="a8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Методика прогнозирования поступлений в краевой бюджет доходов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A54">
        <w:rPr>
          <w:rFonts w:ascii="Times New Roman" w:hAnsi="Times New Roman" w:cs="Times New Roman"/>
          <w:sz w:val="28"/>
          <w:szCs w:val="28"/>
        </w:rPr>
        <w:t xml:space="preserve">Методика), администрируемых Агентством записи актов гражданского состояния и архивного дела Камчатского края (далее – Агентство) 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D2A54">
        <w:rPr>
          <w:rFonts w:ascii="Times New Roman" w:hAnsi="Times New Roman" w:cs="Times New Roman"/>
          <w:sz w:val="28"/>
          <w:szCs w:val="28"/>
        </w:rPr>
        <w:t>раевым государственным казенным учреждением «Государственный архив Камчатского края»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D2A54">
        <w:rPr>
          <w:rFonts w:ascii="Times New Roman" w:hAnsi="Times New Roman" w:cs="Times New Roman"/>
          <w:sz w:val="28"/>
          <w:szCs w:val="28"/>
        </w:rPr>
        <w:t>КГКУ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A54">
        <w:rPr>
          <w:rFonts w:ascii="Times New Roman" w:hAnsi="Times New Roman" w:cs="Times New Roman"/>
          <w:sz w:val="28"/>
          <w:szCs w:val="28"/>
        </w:rPr>
        <w:t>ГАКК), разработана в целях расчета объемов поступлений доходов в текущем и очередном финансовых годах, а также в плановом периоде.</w:t>
      </w:r>
    </w:p>
    <w:p w:rsidR="006D2A54" w:rsidRPr="006D2A54" w:rsidRDefault="006D2A54" w:rsidP="006D2A54">
      <w:pPr>
        <w:pStyle w:val="a8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Прогнозирование поступлений в краевой бюджет доходов, администрируемых Агентством и КГКУ ГАКК, осуществляется в соответствии с действующим бюджетным и налоговым законодательством Российской Федерации, а также законодательством Камчатского края.</w:t>
      </w:r>
    </w:p>
    <w:p w:rsidR="006D2A54" w:rsidRPr="006D2A54" w:rsidRDefault="006D2A54" w:rsidP="006D2A54">
      <w:pPr>
        <w:pStyle w:val="a8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Методы расчета прогноза поступлений доходов в краевой бюджет.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При прогнозировании поступлений доходов, администрируемых Агентством и КГКУ ГАКК, применяются следующие методы расчета:</w:t>
      </w:r>
    </w:p>
    <w:p w:rsidR="006D2A54" w:rsidRPr="006D2A54" w:rsidRDefault="006D2A54" w:rsidP="006D2A5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</w:t>
      </w:r>
      <w:proofErr w:type="gramStart"/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</w:t>
      </w:r>
      <w:proofErr w:type="gramEnd"/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объем поступлений прогнозируемого вида доходов;</w:t>
      </w:r>
    </w:p>
    <w:p w:rsidR="006D2A54" w:rsidRPr="006D2A54" w:rsidRDefault="006D2A54" w:rsidP="006D2A5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6D2A54" w:rsidRPr="006D2A54" w:rsidRDefault="006D2A54" w:rsidP="006D2A5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усреднение –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6D2A54" w:rsidRPr="006D2A54" w:rsidRDefault="006D2A54" w:rsidP="006D2A54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фактическое поступление (применяется в случае отсутствия расчетных данных).</w:t>
      </w:r>
    </w:p>
    <w:p w:rsidR="006D2A54" w:rsidRPr="006D2A54" w:rsidRDefault="006D2A54" w:rsidP="006D2A54">
      <w:pPr>
        <w:pStyle w:val="a8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Расчеты прогноза поступлений доходов в краевой бюджет производятся в разрезе видов доходов краевого бюджета в соответствии с бюджетной классификацией Российской Федерации.</w:t>
      </w:r>
    </w:p>
    <w:p w:rsidR="006D2A54" w:rsidRPr="006D2A54" w:rsidRDefault="006D2A54" w:rsidP="006D2A54">
      <w:pPr>
        <w:pStyle w:val="a8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lastRenderedPageBreak/>
        <w:t>При отсутствии необходимых исходных данных прогноз доходов краевого бюджета осуществляется исходя из оценки поступлений этих доходов в текущем финансовом году.</w:t>
      </w:r>
    </w:p>
    <w:p w:rsidR="006D2A54" w:rsidRPr="006D2A54" w:rsidRDefault="006D2A54" w:rsidP="006D2A54">
      <w:pPr>
        <w:pStyle w:val="a8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Налоговые и неналоговые доходы</w:t>
      </w:r>
    </w:p>
    <w:p w:rsidR="006D2A54" w:rsidRPr="006D2A54" w:rsidRDefault="006D2A54" w:rsidP="006D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pacing w:val="2"/>
          <w:sz w:val="28"/>
          <w:szCs w:val="28"/>
        </w:rPr>
        <w:t>2.1. Д</w:t>
      </w:r>
      <w:r w:rsidRPr="006D2A54">
        <w:rPr>
          <w:rFonts w:ascii="Times New Roman" w:hAnsi="Times New Roman" w:cs="Times New Roman"/>
          <w:sz w:val="28"/>
          <w:szCs w:val="28"/>
        </w:rPr>
        <w:t>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 xml:space="preserve">Данный вид доходов краевого бюджета предусмотрен </w:t>
      </w:r>
      <w:hyperlink r:id="rId7" w:history="1">
        <w:r w:rsidRPr="001748E0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42</w:t>
        </w:r>
      </w:hyperlink>
      <w:r w:rsidRPr="001748E0">
        <w:rPr>
          <w:rFonts w:ascii="Times New Roman" w:hAnsi="Times New Roman" w:cs="Times New Roman"/>
          <w:sz w:val="28"/>
          <w:szCs w:val="28"/>
        </w:rPr>
        <w:t xml:space="preserve"> г</w:t>
      </w:r>
      <w:r w:rsidRPr="006D2A54">
        <w:rPr>
          <w:rFonts w:ascii="Times New Roman" w:hAnsi="Times New Roman" w:cs="Times New Roman"/>
          <w:sz w:val="28"/>
          <w:szCs w:val="28"/>
        </w:rPr>
        <w:t>лавы 6 раздела II части второй Бюджетного кодекса Российской Федерации.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 xml:space="preserve">Порядок, условия и сроки </w:t>
      </w:r>
      <w:r w:rsidRPr="001748E0">
        <w:rPr>
          <w:rFonts w:ascii="Times New Roman" w:hAnsi="Times New Roman" w:cs="Times New Roman"/>
          <w:sz w:val="28"/>
          <w:szCs w:val="28"/>
        </w:rPr>
        <w:t xml:space="preserve">внесения арендаторами платы в краевой бюджет за пользование имуществом регулируются </w:t>
      </w:r>
      <w:hyperlink r:id="rId8" w:history="1">
        <w:r w:rsidRPr="001748E0">
          <w:rPr>
            <w:rStyle w:val="a9"/>
            <w:rFonts w:ascii="Times New Roman" w:hAnsi="Times New Roman"/>
            <w:color w:val="auto"/>
            <w:sz w:val="28"/>
            <w:szCs w:val="28"/>
          </w:rPr>
          <w:t>главой 34</w:t>
        </w:r>
      </w:hyperlink>
      <w:r w:rsidRPr="001748E0">
        <w:rPr>
          <w:rFonts w:ascii="Times New Roman" w:hAnsi="Times New Roman" w:cs="Times New Roman"/>
          <w:sz w:val="28"/>
          <w:szCs w:val="28"/>
        </w:rPr>
        <w:t xml:space="preserve"> </w:t>
      </w:r>
      <w:r w:rsidRPr="006D2A54">
        <w:rPr>
          <w:rFonts w:ascii="Times New Roman" w:hAnsi="Times New Roman" w:cs="Times New Roman"/>
          <w:sz w:val="28"/>
          <w:szCs w:val="28"/>
        </w:rPr>
        <w:t>раздела IV части второй Гражданского кодекса Российской Федерации и определяются договорами аренды;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При формировании прогноза по вышеуказанному коду учитывается: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сумма площадей, переданных в аренду объектов недвижимого имущества, находящихся в оперативном управлении администратора доходов;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средняя годовая стоимость одного квадратного метра переданных в аренду площадей объектов недвижимого имущества;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изменение законодательства Российской Федерации;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Прогноз доходов от сдачи имущества находящегося в оперативном управлении органов государственной власти субъектов Российской Федерации и созданных ими учреждений   определяется по следующей формуле:</w:t>
      </w:r>
    </w:p>
    <w:p w:rsidR="006D2A54" w:rsidRPr="006D2A54" w:rsidRDefault="006D2A54" w:rsidP="001748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 xml:space="preserve">П= </w:t>
      </w:r>
      <w:r w:rsidRPr="006D2A5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D2A54">
        <w:rPr>
          <w:rFonts w:ascii="Times New Roman" w:hAnsi="Times New Roman" w:cs="Times New Roman"/>
          <w:sz w:val="28"/>
          <w:szCs w:val="28"/>
        </w:rPr>
        <w:t xml:space="preserve"> аренда год * С аренда * 12 </w:t>
      </w:r>
      <w:proofErr w:type="gramStart"/>
      <w:r w:rsidRPr="006D2A54">
        <w:rPr>
          <w:rFonts w:ascii="Times New Roman" w:hAnsi="Times New Roman" w:cs="Times New Roman"/>
          <w:sz w:val="28"/>
          <w:szCs w:val="28"/>
        </w:rPr>
        <w:t>мес. ,</w:t>
      </w:r>
      <w:proofErr w:type="gramEnd"/>
      <w:r w:rsidRPr="006D2A54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 – прогноз поступлений доходов в бюджет;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D2A54">
        <w:rPr>
          <w:rFonts w:ascii="Times New Roman" w:hAnsi="Times New Roman" w:cs="Times New Roman"/>
          <w:sz w:val="28"/>
          <w:szCs w:val="28"/>
        </w:rPr>
        <w:t xml:space="preserve"> аренда год- площадь передаваемых в аренду по договорам;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A54">
        <w:rPr>
          <w:rFonts w:ascii="Times New Roman" w:hAnsi="Times New Roman" w:cs="Times New Roman"/>
          <w:sz w:val="28"/>
          <w:szCs w:val="28"/>
        </w:rPr>
        <w:t>С аренда</w:t>
      </w:r>
      <w:proofErr w:type="gramEnd"/>
      <w:r w:rsidRPr="006D2A54">
        <w:rPr>
          <w:rFonts w:ascii="Times New Roman" w:hAnsi="Times New Roman" w:cs="Times New Roman"/>
          <w:sz w:val="28"/>
          <w:szCs w:val="28"/>
        </w:rPr>
        <w:t xml:space="preserve"> – среднегодовая стоимость одного квадратного метра. </w:t>
      </w:r>
    </w:p>
    <w:p w:rsidR="006D2A54" w:rsidRPr="006D2A54" w:rsidRDefault="006D2A54" w:rsidP="006D2A54">
      <w:pPr>
        <w:pStyle w:val="a8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Доходы, поступающие в порядке возмещения расходов, понесенных в связи с эксплуатацией имущества Российской Федерации.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Прогнозирование поступлений доходов, связанных с возмещением расходов, понесенных в связи с эксплуатацией имущества, осуществляется на основании данных о текущих и планируемых платежах за коммунальные и эксплуатационные услуги по содержанию здания, переданного в эксплуатацию. Расчет осуществляется методами прямого расчета и индексации показателей.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Расчет доходов текущего финансового года основывается на сумме начисленных в текущем финансовом году платежей по действующим договорам и прогнозом начисления платежей до конца текущего финансового года.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Расчет доходов очередного и планового периодов основывается на прогнозе данных по текущему году с применением индекса потребительских цен.</w:t>
      </w:r>
    </w:p>
    <w:p w:rsidR="006D2A54" w:rsidRPr="001748E0" w:rsidRDefault="006D2A54" w:rsidP="006D2A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748E0">
        <w:rPr>
          <w:spacing w:val="2"/>
          <w:sz w:val="28"/>
          <w:szCs w:val="28"/>
        </w:rPr>
        <w:lastRenderedPageBreak/>
        <w:t>Для расчета прогноза поступлений в краевой бюджет доходов от возмещения расходов, понесенных в связи с эксплуатацией имущества, используются следующие документы и показатели:</w:t>
      </w:r>
    </w:p>
    <w:p w:rsidR="006D2A54" w:rsidRPr="006D2A54" w:rsidRDefault="006D2A54" w:rsidP="006D2A5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расчеты ассигнований по оплате годовых объемов потребления по получателям средств краевого бюджета и видам коммунальных услуг, утверждаемых Министерством жилищно-коммунального хозяйства и энергетики Камчатского края на расчетный период;</w:t>
      </w:r>
    </w:p>
    <w:p w:rsidR="006D2A54" w:rsidRPr="006D2A54" w:rsidRDefault="006D2A54" w:rsidP="006D2A5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квартальная и годовая бюджетная отчетность учреждений, за которыми закреплено краевое имущество, за эксплуатацию которого осуществляется возмещение расходов;</w:t>
      </w:r>
    </w:p>
    <w:p w:rsidR="006D2A54" w:rsidRPr="006D2A54" w:rsidRDefault="006D2A54" w:rsidP="006D2A5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2A5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прогнозные показатели уровня инфляции (индекс потребительских цен);</w:t>
      </w:r>
    </w:p>
    <w:p w:rsidR="006D2A54" w:rsidRPr="001748E0" w:rsidRDefault="006D2A54" w:rsidP="006D2A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748E0">
        <w:rPr>
          <w:spacing w:val="2"/>
          <w:sz w:val="28"/>
          <w:szCs w:val="28"/>
        </w:rPr>
        <w:t xml:space="preserve">Сумма доходов, прогнозируемая к поступлению в текущем году в краевой бюджет </w:t>
      </w:r>
      <w:r w:rsidRPr="001748E0">
        <w:rPr>
          <w:sz w:val="28"/>
          <w:szCs w:val="28"/>
        </w:rPr>
        <w:t xml:space="preserve">в порядке возмещения </w:t>
      </w:r>
      <w:r w:rsidRPr="001748E0">
        <w:rPr>
          <w:spacing w:val="2"/>
          <w:sz w:val="28"/>
          <w:szCs w:val="28"/>
        </w:rPr>
        <w:t>коммунальных и эксплуатационных расходов на содержание имущества (</w:t>
      </w:r>
      <w:proofErr w:type="spellStart"/>
      <w:r w:rsidRPr="001748E0">
        <w:rPr>
          <w:spacing w:val="2"/>
          <w:sz w:val="28"/>
          <w:szCs w:val="28"/>
        </w:rPr>
        <w:t>Д</w:t>
      </w:r>
      <w:r w:rsidRPr="001748E0">
        <w:rPr>
          <w:spacing w:val="2"/>
          <w:sz w:val="28"/>
          <w:szCs w:val="28"/>
          <w:vertAlign w:val="subscript"/>
        </w:rPr>
        <w:t>кэр</w:t>
      </w:r>
      <w:proofErr w:type="spellEnd"/>
      <w:r w:rsidRPr="001748E0">
        <w:rPr>
          <w:spacing w:val="2"/>
          <w:sz w:val="28"/>
          <w:szCs w:val="28"/>
        </w:rPr>
        <w:t>), рассчитывается по следующей формуле:</w:t>
      </w:r>
    </w:p>
    <w:p w:rsidR="006D2A54" w:rsidRPr="006D2A54" w:rsidRDefault="006D2A54" w:rsidP="006D2A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lang w:val="en-US"/>
        </w:rPr>
      </w:pPr>
      <w:proofErr w:type="spellStart"/>
      <w:r w:rsidRPr="006D2A54">
        <w:rPr>
          <w:b/>
          <w:color w:val="2D2D2D"/>
          <w:spacing w:val="2"/>
          <w:sz w:val="28"/>
          <w:szCs w:val="28"/>
        </w:rPr>
        <w:t>Д</w:t>
      </w:r>
      <w:r w:rsidRPr="006D2A54">
        <w:rPr>
          <w:b/>
          <w:color w:val="2D2D2D"/>
          <w:spacing w:val="2"/>
          <w:sz w:val="28"/>
          <w:szCs w:val="28"/>
          <w:vertAlign w:val="subscript"/>
        </w:rPr>
        <w:t>кэр</w:t>
      </w:r>
      <w:proofErr w:type="spellEnd"/>
      <w:r w:rsidRPr="006D2A54">
        <w:rPr>
          <w:rFonts w:eastAsiaTheme="minorHAnsi"/>
          <w:b/>
          <w:sz w:val="28"/>
          <w:szCs w:val="28"/>
          <w:lang w:val="en-US" w:eastAsia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sz w:val="28"/>
                <w:szCs w:val="28"/>
                <w:lang w:eastAsia="en-US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en-US" w:eastAsia="en-US"/>
              </w:rPr>
              <m:t>i=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en-US"/>
              </w:rPr>
              <m:t>1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en-US" w:eastAsia="en-US"/>
              </w:rPr>
              <m:t>n</m:t>
            </m:r>
          </m:sup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en-US"/>
              </w:rPr>
              <m:t>З</m:t>
            </m:r>
          </m:e>
        </m:nary>
      </m:oMath>
      <w:r w:rsidRPr="006D2A54">
        <w:rPr>
          <w:rFonts w:eastAsiaTheme="minorEastAsia"/>
          <w:b/>
          <w:sz w:val="28"/>
          <w:szCs w:val="28"/>
          <w:vertAlign w:val="subscript"/>
          <w:lang w:val="en-US" w:eastAsia="en-US"/>
        </w:rPr>
        <w:t>i </w:t>
      </w:r>
      <w:r w:rsidRPr="006D2A54">
        <w:rPr>
          <w:rFonts w:eastAsiaTheme="minorEastAsia"/>
          <w:b/>
          <w:sz w:val="28"/>
          <w:szCs w:val="28"/>
          <w:vertAlign w:val="subscript"/>
          <w:lang w:eastAsia="en-US"/>
        </w:rPr>
        <w:t>ком</w:t>
      </w:r>
      <w:r w:rsidRPr="006D2A54">
        <w:rPr>
          <w:rFonts w:eastAsiaTheme="minorEastAsia"/>
          <w:b/>
          <w:sz w:val="28"/>
          <w:szCs w:val="28"/>
          <w:lang w:val="en-US" w:eastAsia="en-US"/>
        </w:rPr>
        <w:t xml:space="preserve"> × S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sz w:val="28"/>
                <w:szCs w:val="28"/>
                <w:lang w:eastAsia="en-US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en-US" w:eastAsia="en-US"/>
              </w:rPr>
              <m:t>j=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en-US"/>
              </w:rPr>
              <m:t>1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val="en-US" w:eastAsia="en-US"/>
              </w:rPr>
              <m:t>n</m:t>
            </m:r>
          </m:sup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eastAsia="en-US"/>
              </w:rPr>
              <m:t>З</m:t>
            </m:r>
          </m:e>
        </m:nary>
      </m:oMath>
      <w:r w:rsidRPr="006D2A54">
        <w:rPr>
          <w:rFonts w:eastAsiaTheme="minorEastAsia"/>
          <w:b/>
          <w:sz w:val="28"/>
          <w:szCs w:val="28"/>
          <w:vertAlign w:val="subscript"/>
          <w:lang w:val="en-US" w:eastAsia="en-US"/>
        </w:rPr>
        <w:t>j </w:t>
      </w:r>
      <w:proofErr w:type="spellStart"/>
      <w:r w:rsidRPr="006D2A54">
        <w:rPr>
          <w:rFonts w:eastAsiaTheme="minorEastAsia"/>
          <w:b/>
          <w:sz w:val="28"/>
          <w:szCs w:val="28"/>
          <w:vertAlign w:val="subscript"/>
          <w:lang w:eastAsia="en-US"/>
        </w:rPr>
        <w:t>экспл</w:t>
      </w:r>
      <w:proofErr w:type="spellEnd"/>
      <w:r w:rsidRPr="006D2A54">
        <w:rPr>
          <w:rFonts w:eastAsiaTheme="minorEastAsia"/>
          <w:b/>
          <w:sz w:val="28"/>
          <w:szCs w:val="28"/>
          <w:vertAlign w:val="subscript"/>
          <w:lang w:val="en-US" w:eastAsia="en-US"/>
        </w:rPr>
        <w:t xml:space="preserve"> </w:t>
      </w:r>
      <w:r w:rsidRPr="006D2A54">
        <w:rPr>
          <w:rFonts w:eastAsiaTheme="minorEastAsia"/>
          <w:b/>
          <w:sz w:val="28"/>
          <w:szCs w:val="28"/>
          <w:lang w:val="en-US" w:eastAsia="en-US"/>
        </w:rPr>
        <w:t>× S × CPI</w:t>
      </w:r>
      <w:r w:rsidRPr="006D2A54">
        <w:rPr>
          <w:b/>
          <w:color w:val="2D2D2D"/>
          <w:spacing w:val="2"/>
          <w:sz w:val="28"/>
          <w:szCs w:val="28"/>
          <w:lang w:val="en-US"/>
        </w:rPr>
        <w:t>,</w:t>
      </w:r>
    </w:p>
    <w:p w:rsidR="006D2A54" w:rsidRPr="006D2A54" w:rsidRDefault="006D2A54" w:rsidP="006D2A54">
      <w:pPr>
        <w:pStyle w:val="a8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где:</w:t>
      </w:r>
    </w:p>
    <w:p w:rsidR="006D2A54" w:rsidRPr="001748E0" w:rsidRDefault="006D2A54" w:rsidP="006D2A54">
      <w:pPr>
        <w:pStyle w:val="a8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З</w:t>
      </w:r>
      <w:proofErr w:type="spellStart"/>
      <w:r w:rsidRPr="006D2A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D2A54">
        <w:rPr>
          <w:rFonts w:ascii="Times New Roman" w:hAnsi="Times New Roman" w:cs="Times New Roman"/>
          <w:sz w:val="28"/>
          <w:szCs w:val="28"/>
          <w:vertAlign w:val="subscript"/>
        </w:rPr>
        <w:t> ком</w:t>
      </w:r>
      <w:r w:rsidRPr="006D2A54">
        <w:rPr>
          <w:rFonts w:ascii="Times New Roman" w:hAnsi="Times New Roman" w:cs="Times New Roman"/>
          <w:sz w:val="28"/>
          <w:szCs w:val="28"/>
        </w:rPr>
        <w:t xml:space="preserve"> – годовые затраты на коммунальные услуги, значения которых </w:t>
      </w:r>
      <w:r w:rsidRPr="001748E0">
        <w:rPr>
          <w:rFonts w:ascii="Times New Roman" w:hAnsi="Times New Roman" w:cs="Times New Roman"/>
          <w:sz w:val="28"/>
          <w:szCs w:val="28"/>
        </w:rPr>
        <w:t xml:space="preserve">устанавливаются постановлением Правительства Камчатского края «Об установлении годовых объемов потребления коммунальных услуг (на расчетный период). Данные услуги включают в себя услуги </w:t>
      </w:r>
      <w:r w:rsidRPr="001748E0">
        <w:rPr>
          <w:rFonts w:ascii="Times New Roman" w:hAnsi="Times New Roman" w:cs="Times New Roman"/>
          <w:spacing w:val="2"/>
          <w:sz w:val="28"/>
          <w:szCs w:val="28"/>
        </w:rPr>
        <w:t xml:space="preserve">водоснабжения, водоотведения, </w:t>
      </w:r>
      <w:proofErr w:type="spellStart"/>
      <w:r w:rsidRPr="001748E0">
        <w:rPr>
          <w:rFonts w:ascii="Times New Roman" w:hAnsi="Times New Roman" w:cs="Times New Roman"/>
          <w:spacing w:val="2"/>
          <w:sz w:val="28"/>
          <w:szCs w:val="28"/>
        </w:rPr>
        <w:t>теплоэнергии</w:t>
      </w:r>
      <w:proofErr w:type="spellEnd"/>
      <w:r w:rsidRPr="001748E0">
        <w:rPr>
          <w:rFonts w:ascii="Times New Roman" w:hAnsi="Times New Roman" w:cs="Times New Roman"/>
          <w:spacing w:val="2"/>
          <w:sz w:val="28"/>
          <w:szCs w:val="28"/>
        </w:rPr>
        <w:t>, электроэнергии.</w:t>
      </w:r>
    </w:p>
    <w:p w:rsidR="006D2A54" w:rsidRPr="001748E0" w:rsidRDefault="006D2A54" w:rsidP="006D2A54">
      <w:pPr>
        <w:pStyle w:val="a8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48E0">
        <w:rPr>
          <w:rFonts w:ascii="Times New Roman" w:hAnsi="Times New Roman" w:cs="Times New Roman"/>
          <w:sz w:val="28"/>
          <w:szCs w:val="28"/>
        </w:rPr>
        <w:t>З</w:t>
      </w:r>
      <w:r w:rsidRPr="001748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1748E0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1748E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экспл</w:t>
      </w:r>
      <w:proofErr w:type="spellEnd"/>
      <w:r w:rsidRPr="001748E0">
        <w:rPr>
          <w:rFonts w:ascii="Times New Roman" w:hAnsi="Times New Roman" w:cs="Times New Roman"/>
          <w:sz w:val="28"/>
          <w:szCs w:val="28"/>
        </w:rPr>
        <w:t xml:space="preserve"> – годовые затраты на эксплуатационные услуги по содержанию здания (основаны на значениях текущего года). Данные услуги включают в себя </w:t>
      </w:r>
      <w:r w:rsidRPr="001748E0">
        <w:rPr>
          <w:rFonts w:ascii="Times New Roman" w:hAnsi="Times New Roman" w:cs="Times New Roman"/>
          <w:spacing w:val="2"/>
          <w:sz w:val="28"/>
          <w:szCs w:val="28"/>
        </w:rPr>
        <w:t xml:space="preserve">вывоз ТБО, эксплуатацию помещений, охрану здания, облуживание </w:t>
      </w:r>
      <w:proofErr w:type="spellStart"/>
      <w:r w:rsidRPr="001748E0">
        <w:rPr>
          <w:rFonts w:ascii="Times New Roman" w:hAnsi="Times New Roman" w:cs="Times New Roman"/>
          <w:spacing w:val="2"/>
          <w:sz w:val="28"/>
          <w:szCs w:val="28"/>
        </w:rPr>
        <w:t>теплоузла</w:t>
      </w:r>
      <w:proofErr w:type="spellEnd"/>
      <w:r w:rsidRPr="001748E0">
        <w:rPr>
          <w:rFonts w:ascii="Times New Roman" w:hAnsi="Times New Roman" w:cs="Times New Roman"/>
          <w:spacing w:val="2"/>
          <w:sz w:val="28"/>
          <w:szCs w:val="28"/>
        </w:rPr>
        <w:t>, очистку прилегающей территории от снега, противопожарную безопасность, и прочие работы (услуги);</w:t>
      </w:r>
    </w:p>
    <w:p w:rsidR="006D2A54" w:rsidRPr="001748E0" w:rsidRDefault="006D2A54" w:rsidP="006D2A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748E0">
        <w:rPr>
          <w:spacing w:val="2"/>
          <w:sz w:val="28"/>
          <w:szCs w:val="28"/>
          <w:lang w:val="en-US"/>
        </w:rPr>
        <w:t>CPI</w:t>
      </w:r>
      <w:r w:rsidRPr="001748E0">
        <w:rPr>
          <w:spacing w:val="2"/>
          <w:sz w:val="28"/>
          <w:szCs w:val="28"/>
        </w:rPr>
        <w:t> – индекс потребительских цен по Камчатскому краю (применяется для расчета данных очередного года и планового периода);</w:t>
      </w:r>
    </w:p>
    <w:p w:rsidR="006D2A54" w:rsidRPr="001748E0" w:rsidRDefault="006D2A54" w:rsidP="006D2A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748E0">
        <w:rPr>
          <w:spacing w:val="2"/>
          <w:sz w:val="28"/>
          <w:szCs w:val="28"/>
          <w:lang w:val="en-US"/>
        </w:rPr>
        <w:t>S</w:t>
      </w:r>
      <w:r w:rsidRPr="001748E0">
        <w:rPr>
          <w:spacing w:val="2"/>
          <w:sz w:val="28"/>
          <w:szCs w:val="28"/>
        </w:rPr>
        <w:t> – </w:t>
      </w:r>
      <w:proofErr w:type="gramStart"/>
      <w:r w:rsidRPr="001748E0">
        <w:rPr>
          <w:spacing w:val="2"/>
          <w:sz w:val="28"/>
          <w:szCs w:val="28"/>
        </w:rPr>
        <w:t>доля</w:t>
      </w:r>
      <w:proofErr w:type="gramEnd"/>
      <w:r w:rsidRPr="001748E0">
        <w:rPr>
          <w:spacing w:val="2"/>
          <w:sz w:val="28"/>
          <w:szCs w:val="28"/>
        </w:rPr>
        <w:t xml:space="preserve"> площади имущества, переданного в эксплуатацию.</w:t>
      </w:r>
    </w:p>
    <w:p w:rsidR="006D2A54" w:rsidRPr="001748E0" w:rsidRDefault="006D2A54" w:rsidP="006D2A54">
      <w:pPr>
        <w:pStyle w:val="a8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8E0">
        <w:rPr>
          <w:rFonts w:ascii="Times New Roman" w:hAnsi="Times New Roman" w:cs="Times New Roman"/>
          <w:sz w:val="28"/>
          <w:szCs w:val="28"/>
        </w:rPr>
        <w:t>Прочие доходы от компенсации затрат бюджетов субъектов Российской Федерации (возврат дебиторской задолженности прошлых лет).</w:t>
      </w:r>
    </w:p>
    <w:p w:rsidR="006D2A54" w:rsidRPr="001748E0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8E0">
        <w:rPr>
          <w:rFonts w:ascii="Times New Roman" w:hAnsi="Times New Roman" w:cs="Times New Roman"/>
          <w:sz w:val="28"/>
          <w:szCs w:val="28"/>
        </w:rPr>
        <w:t>Прогнозирование данного вида доходов осуществляется методом прямого расчета исходя из прогнозируемого по состоянию на 1 января очередного финансового года объема дебиторской задолженности, подлежащей возврату в краевой бюджет в очередном финансовом году.</w:t>
      </w:r>
    </w:p>
    <w:p w:rsidR="006D2A54" w:rsidRPr="001748E0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8E0">
        <w:rPr>
          <w:rFonts w:ascii="Times New Roman" w:hAnsi="Times New Roman" w:cs="Times New Roman"/>
          <w:sz w:val="28"/>
          <w:szCs w:val="28"/>
        </w:rPr>
        <w:t>2.4.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Федерации.</w:t>
      </w:r>
    </w:p>
    <w:p w:rsidR="006D2A54" w:rsidRPr="001748E0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8E0">
        <w:rPr>
          <w:rFonts w:ascii="Times New Roman" w:hAnsi="Times New Roman" w:cs="Times New Roman"/>
          <w:sz w:val="28"/>
          <w:szCs w:val="28"/>
        </w:rPr>
        <w:t xml:space="preserve">Правовым основанием администрирования доходов являются </w:t>
      </w:r>
      <w:hyperlink r:id="rId9" w:history="1">
        <w:r w:rsidRPr="001748E0">
          <w:rPr>
            <w:rStyle w:val="a9"/>
            <w:rFonts w:ascii="Times New Roman" w:hAnsi="Times New Roman"/>
            <w:color w:val="auto"/>
            <w:sz w:val="28"/>
            <w:szCs w:val="28"/>
          </w:rPr>
          <w:t>статья 46</w:t>
        </w:r>
      </w:hyperlink>
      <w:r w:rsidRPr="001748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1748E0">
          <w:rPr>
            <w:rStyle w:val="a9"/>
            <w:rFonts w:ascii="Times New Roman" w:hAnsi="Times New Roman"/>
            <w:color w:val="auto"/>
            <w:sz w:val="28"/>
            <w:szCs w:val="28"/>
          </w:rPr>
          <w:t>части 5</w:t>
        </w:r>
      </w:hyperlink>
      <w:r w:rsidRPr="001748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1748E0">
          <w:rPr>
            <w:rStyle w:val="a9"/>
            <w:rFonts w:ascii="Times New Roman" w:hAnsi="Times New Roman"/>
            <w:color w:val="auto"/>
            <w:sz w:val="28"/>
            <w:szCs w:val="28"/>
          </w:rPr>
          <w:t>6 статьи 34</w:t>
        </w:r>
      </w:hyperlink>
      <w:r w:rsidRPr="001748E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1748E0">
          <w:rPr>
            <w:rStyle w:val="a9"/>
            <w:rFonts w:ascii="Times New Roman" w:hAnsi="Times New Roman"/>
            <w:color w:val="auto"/>
            <w:sz w:val="28"/>
            <w:szCs w:val="28"/>
          </w:rPr>
          <w:t>пункты 1</w:t>
        </w:r>
      </w:hyperlink>
      <w:r w:rsidRPr="001748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1748E0">
          <w:rPr>
            <w:rStyle w:val="a9"/>
            <w:rFonts w:ascii="Times New Roman" w:hAnsi="Times New Roman"/>
            <w:color w:val="auto"/>
            <w:sz w:val="28"/>
            <w:szCs w:val="28"/>
          </w:rPr>
          <w:t>2 части 13 статьи 44</w:t>
        </w:r>
      </w:hyperlink>
      <w:r w:rsidRPr="001748E0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 г. </w:t>
      </w:r>
      <w:r w:rsidR="001748E0" w:rsidRPr="001748E0">
        <w:rPr>
          <w:rFonts w:ascii="Times New Roman" w:hAnsi="Times New Roman" w:cs="Times New Roman"/>
          <w:sz w:val="28"/>
          <w:szCs w:val="28"/>
        </w:rPr>
        <w:t>№</w:t>
      </w:r>
      <w:r w:rsidRPr="001748E0">
        <w:rPr>
          <w:rFonts w:ascii="Times New Roman" w:hAnsi="Times New Roman" w:cs="Times New Roman"/>
          <w:sz w:val="28"/>
          <w:szCs w:val="28"/>
        </w:rPr>
        <w:t xml:space="preserve"> 44-ФЗ </w:t>
      </w:r>
      <w:r w:rsidR="001748E0" w:rsidRPr="001748E0">
        <w:rPr>
          <w:rFonts w:ascii="Times New Roman" w:hAnsi="Times New Roman" w:cs="Times New Roman"/>
          <w:sz w:val="28"/>
          <w:szCs w:val="28"/>
        </w:rPr>
        <w:t>«</w:t>
      </w:r>
      <w:r w:rsidRPr="001748E0">
        <w:rPr>
          <w:rFonts w:ascii="Times New Roman" w:hAnsi="Times New Roman" w:cs="Times New Roman"/>
          <w:sz w:val="28"/>
          <w:szCs w:val="28"/>
        </w:rPr>
        <w:t xml:space="preserve">О </w:t>
      </w:r>
      <w:r w:rsidRPr="001748E0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в сфере закупок товаров, работ, услуг для обеспечения госуд</w:t>
      </w:r>
      <w:r w:rsidR="001748E0" w:rsidRPr="001748E0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1748E0">
        <w:rPr>
          <w:rFonts w:ascii="Times New Roman" w:hAnsi="Times New Roman" w:cs="Times New Roman"/>
          <w:sz w:val="28"/>
          <w:szCs w:val="28"/>
        </w:rPr>
        <w:t>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Размер денежного взыскания (штрафа)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 и порядок их исчисления устанавливаются условиями контракта.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Начисление дохода производится на основании акта о приемке товаров, работ, услуг, содержащего сведения о принятых результатах исполнения контракта, включая сумму неустойки.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Данный вид дохода не носит постоянный характер поступлений и н</w:t>
      </w:r>
      <w:r w:rsidR="008A3E0B">
        <w:rPr>
          <w:rFonts w:ascii="Times New Roman" w:hAnsi="Times New Roman" w:cs="Times New Roman"/>
          <w:sz w:val="28"/>
          <w:szCs w:val="28"/>
        </w:rPr>
        <w:t>е имеет установленных ставок, в</w:t>
      </w:r>
      <w:r w:rsidRPr="006D2A54">
        <w:rPr>
          <w:rFonts w:ascii="Times New Roman" w:hAnsi="Times New Roman" w:cs="Times New Roman"/>
          <w:sz w:val="28"/>
          <w:szCs w:val="28"/>
        </w:rPr>
        <w:t>следстви</w:t>
      </w:r>
      <w:r w:rsidR="008A3E0B">
        <w:rPr>
          <w:rFonts w:ascii="Times New Roman" w:hAnsi="Times New Roman" w:cs="Times New Roman"/>
          <w:sz w:val="28"/>
          <w:szCs w:val="28"/>
        </w:rPr>
        <w:t>е</w:t>
      </w:r>
      <w:r w:rsidRPr="006D2A54">
        <w:rPr>
          <w:rFonts w:ascii="Times New Roman" w:hAnsi="Times New Roman" w:cs="Times New Roman"/>
          <w:sz w:val="28"/>
          <w:szCs w:val="28"/>
        </w:rPr>
        <w:t xml:space="preserve"> чего расчет осуществляется методом усреднения на основе анализа динамики их фактического поступления за 3 года, предшествующие расчетному периоду.</w:t>
      </w:r>
    </w:p>
    <w:p w:rsidR="006D2A54" w:rsidRPr="006D2A54" w:rsidRDefault="006D2A54" w:rsidP="006D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2.5. Прочие доходы от оказания платных услуг (работ) получателями средств бюджетов субъектов Российской Федерации</w:t>
      </w:r>
      <w:r w:rsidR="001748E0">
        <w:rPr>
          <w:rFonts w:ascii="Times New Roman" w:hAnsi="Times New Roman" w:cs="Times New Roman"/>
          <w:sz w:val="28"/>
          <w:szCs w:val="28"/>
        </w:rPr>
        <w:t>.</w:t>
      </w:r>
    </w:p>
    <w:p w:rsidR="006D2A54" w:rsidRPr="006D2A54" w:rsidRDefault="006D2A54" w:rsidP="00174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В качестве источника данных для прогнозирования дохода используются отчетные данные КГКУ ГАКК.</w:t>
      </w:r>
    </w:p>
    <w:p w:rsidR="006D2A54" w:rsidRPr="006D2A54" w:rsidRDefault="006D2A54" w:rsidP="006D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ab/>
        <w:t>Для расчета прогнозируемого объема доходов используется метод прямого расчета.</w:t>
      </w:r>
    </w:p>
    <w:p w:rsidR="006D2A54" w:rsidRPr="006D2A54" w:rsidRDefault="006D2A54" w:rsidP="006D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ab/>
        <w:t xml:space="preserve">Расчет прогнозируемого объема дохода производится по следующей формуле:  </w:t>
      </w:r>
    </w:p>
    <w:p w:rsidR="006D2A54" w:rsidRPr="006D2A54" w:rsidRDefault="006D2A54" w:rsidP="006D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ab/>
        <w:t xml:space="preserve">П = </w:t>
      </w:r>
      <w:r w:rsidRPr="006D2A54">
        <w:rPr>
          <w:rFonts w:ascii="Times New Roman" w:hAnsi="Times New Roman" w:cs="Times New Roman"/>
          <w:sz w:val="28"/>
          <w:szCs w:val="28"/>
        </w:rPr>
        <w:tab/>
        <w:t>ПН1 х С1+ ПН2 х С2</w:t>
      </w:r>
      <w:proofErr w:type="gramStart"/>
      <w:r w:rsidRPr="006D2A54">
        <w:rPr>
          <w:rFonts w:ascii="Times New Roman" w:hAnsi="Times New Roman" w:cs="Times New Roman"/>
          <w:sz w:val="28"/>
          <w:szCs w:val="28"/>
        </w:rPr>
        <w:t>+….</w:t>
      </w:r>
      <w:proofErr w:type="gramEnd"/>
      <w:r w:rsidRPr="006D2A54">
        <w:rPr>
          <w:rFonts w:ascii="Times New Roman" w:hAnsi="Times New Roman" w:cs="Times New Roman"/>
          <w:sz w:val="28"/>
          <w:szCs w:val="28"/>
        </w:rPr>
        <w:t>.</w:t>
      </w:r>
      <w:r w:rsidRPr="006D2A54">
        <w:rPr>
          <w:rFonts w:ascii="Times New Roman" w:hAnsi="Times New Roman" w:cs="Times New Roman"/>
          <w:sz w:val="28"/>
          <w:szCs w:val="28"/>
        </w:rPr>
        <w:tab/>
        <w:t xml:space="preserve"> , где:</w:t>
      </w:r>
    </w:p>
    <w:p w:rsidR="006D2A54" w:rsidRPr="006D2A54" w:rsidRDefault="006D2A54" w:rsidP="006D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 – прогноз поступлений доходов от оказания платных услуг (работ) в краевой</w:t>
      </w:r>
      <w:r w:rsidRPr="006D2A54">
        <w:rPr>
          <w:rFonts w:ascii="Times New Roman" w:hAnsi="Times New Roman" w:cs="Times New Roman"/>
          <w:sz w:val="28"/>
          <w:szCs w:val="28"/>
        </w:rPr>
        <w:tab/>
        <w:t>бюджет;</w:t>
      </w:r>
    </w:p>
    <w:p w:rsidR="006D2A54" w:rsidRPr="006D2A54" w:rsidRDefault="006D2A54" w:rsidP="006D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ПН – количество планируемых платных услуг (работ) каждого вида, определяемое на основании статистических данных не менее чем за три года или за весь период оказания услуг (работ) в случае если он не превышает три года (в шт.);</w:t>
      </w:r>
    </w:p>
    <w:p w:rsidR="006D2A54" w:rsidRPr="006D2A54" w:rsidRDefault="006D2A54" w:rsidP="006D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С – стоимость платных услуг (работ) каждого вида с учетом изменений, запланированных на очередной год и плановый период.</w:t>
      </w:r>
    </w:p>
    <w:p w:rsidR="00A67A27" w:rsidRDefault="001748E0" w:rsidP="00A6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ab/>
      </w:r>
      <w:r w:rsidRPr="001748E0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A67A27">
        <w:rPr>
          <w:rFonts w:ascii="Times New Roman" w:hAnsi="Times New Roman" w:cs="Times New Roman"/>
          <w:bCs/>
          <w:sz w:val="28"/>
          <w:szCs w:val="28"/>
        </w:rPr>
        <w:t>Объем п</w:t>
      </w:r>
      <w:r w:rsidR="00613E73" w:rsidRPr="00613E73">
        <w:rPr>
          <w:rFonts w:ascii="Times New Roman" w:hAnsi="Times New Roman" w:cs="Times New Roman"/>
          <w:sz w:val="28"/>
          <w:szCs w:val="28"/>
        </w:rPr>
        <w:t>рочи</w:t>
      </w:r>
      <w:r w:rsidR="00A67A27">
        <w:rPr>
          <w:rFonts w:ascii="Times New Roman" w:hAnsi="Times New Roman" w:cs="Times New Roman"/>
          <w:sz w:val="28"/>
          <w:szCs w:val="28"/>
        </w:rPr>
        <w:t>х</w:t>
      </w:r>
      <w:r w:rsidR="00613E73" w:rsidRPr="00613E73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A67A27">
        <w:rPr>
          <w:rFonts w:ascii="Times New Roman" w:hAnsi="Times New Roman" w:cs="Times New Roman"/>
          <w:sz w:val="28"/>
          <w:szCs w:val="28"/>
        </w:rPr>
        <w:t>й</w:t>
      </w:r>
      <w:r w:rsidR="00613E73" w:rsidRPr="00613E73">
        <w:rPr>
          <w:rFonts w:ascii="Times New Roman" w:hAnsi="Times New Roman" w:cs="Times New Roman"/>
          <w:sz w:val="28"/>
          <w:szCs w:val="28"/>
        </w:rPr>
        <w:t xml:space="preserve"> от денежных взысканий (штрафов) и иных сумм в возмещение ущерба, зачисляемые в бюджеты субъектов Российской Федерации</w:t>
      </w:r>
      <w:r w:rsidR="00A67A27">
        <w:rPr>
          <w:rFonts w:ascii="Times New Roman" w:hAnsi="Times New Roman" w:cs="Times New Roman"/>
          <w:sz w:val="28"/>
          <w:szCs w:val="28"/>
        </w:rPr>
        <w:t xml:space="preserve"> осуществляется методом прямого расчета. </w:t>
      </w:r>
    </w:p>
    <w:p w:rsidR="00A67A27" w:rsidRDefault="00A67A27" w:rsidP="00A67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A27">
        <w:rPr>
          <w:rFonts w:ascii="Times New Roman" w:hAnsi="Times New Roman" w:cs="Times New Roman"/>
          <w:sz w:val="28"/>
          <w:szCs w:val="28"/>
        </w:rPr>
        <w:t xml:space="preserve">Правовым основанием администрирования доходов являются </w:t>
      </w:r>
      <w:hyperlink r:id="rId14" w:history="1">
        <w:r w:rsidRPr="00A67A27">
          <w:rPr>
            <w:rFonts w:ascii="Times New Roman" w:hAnsi="Times New Roman" w:cs="Times New Roman"/>
            <w:sz w:val="28"/>
            <w:szCs w:val="28"/>
          </w:rPr>
          <w:t>статьи 46</w:t>
        </w:r>
      </w:hyperlink>
      <w:r w:rsidRPr="00A67A2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5" w:history="1">
        <w:r w:rsidRPr="00A67A27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Pr="00A67A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A67A27">
          <w:rPr>
            <w:rFonts w:ascii="Times New Roman" w:hAnsi="Times New Roman" w:cs="Times New Roman"/>
            <w:sz w:val="28"/>
            <w:szCs w:val="28"/>
          </w:rPr>
          <w:t>6 статьи 34</w:t>
        </w:r>
      </w:hyperlink>
      <w:r w:rsidRPr="00A67A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A67A27">
          <w:rPr>
            <w:rFonts w:ascii="Times New Roman" w:hAnsi="Times New Roman" w:cs="Times New Roman"/>
            <w:sz w:val="28"/>
            <w:szCs w:val="28"/>
          </w:rPr>
          <w:t>пункты 1</w:t>
        </w:r>
      </w:hyperlink>
      <w:r w:rsidRPr="00A67A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A67A27">
          <w:rPr>
            <w:rFonts w:ascii="Times New Roman" w:hAnsi="Times New Roman" w:cs="Times New Roman"/>
            <w:sz w:val="28"/>
            <w:szCs w:val="28"/>
          </w:rPr>
          <w:t>2 части 13 статьи 44</w:t>
        </w:r>
      </w:hyperlink>
      <w:r w:rsidRPr="00A67A27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A27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A27">
        <w:rPr>
          <w:rFonts w:ascii="Times New Roman" w:hAnsi="Times New Roman" w:cs="Times New Roman"/>
          <w:sz w:val="28"/>
          <w:szCs w:val="28"/>
        </w:rPr>
        <w:t>О контактной системе в сфере закупок товаров, работ, услуг для обеспечения государс</w:t>
      </w:r>
      <w:r>
        <w:rPr>
          <w:rFonts w:ascii="Times New Roman" w:hAnsi="Times New Roman" w:cs="Times New Roman"/>
          <w:sz w:val="28"/>
          <w:szCs w:val="28"/>
        </w:rPr>
        <w:t>твенных и муниципальных нужд»</w:t>
      </w:r>
      <w:r w:rsidRPr="00A67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A27" w:rsidRDefault="00A67A27" w:rsidP="00A67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Начисление дохода производится на основании документа о приемке товаров, работ, услуг, содержащего сведения о принятых результатах исполнения контракта, включая сумму неустойки.</w:t>
      </w:r>
    </w:p>
    <w:p w:rsidR="00A67A27" w:rsidRPr="006D2A54" w:rsidRDefault="00A67A27" w:rsidP="00A67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Начисление дохода производится на основании акта о приемке товаров, работ, услуг, содержащего сведения о принятых результатах исполнения контракта, включая сумму неустойки.</w:t>
      </w:r>
    </w:p>
    <w:p w:rsidR="00A67A27" w:rsidRPr="006D2A54" w:rsidRDefault="00A67A27" w:rsidP="00A67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lastRenderedPageBreak/>
        <w:t>Данный вид дохода не носит постоянный характер поступлений и не имеет установленных ставок, вследстви</w:t>
      </w:r>
      <w:r w:rsidR="008A3E0B">
        <w:rPr>
          <w:rFonts w:ascii="Times New Roman" w:hAnsi="Times New Roman" w:cs="Times New Roman"/>
          <w:sz w:val="28"/>
          <w:szCs w:val="28"/>
        </w:rPr>
        <w:t>е</w:t>
      </w:r>
      <w:r w:rsidRPr="006D2A54">
        <w:rPr>
          <w:rFonts w:ascii="Times New Roman" w:hAnsi="Times New Roman" w:cs="Times New Roman"/>
          <w:sz w:val="28"/>
          <w:szCs w:val="28"/>
        </w:rPr>
        <w:t xml:space="preserve"> чего расчет осуществляется методом усреднения на основе анализа динамики их фактического поступления за 3 года, предшествующие расчетному периоду.</w:t>
      </w:r>
    </w:p>
    <w:p w:rsidR="00A67A27" w:rsidRDefault="00A67A27" w:rsidP="00A6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E0" w:rsidRDefault="001748E0" w:rsidP="0004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E73" w:rsidRPr="00613E73" w:rsidRDefault="00613E73" w:rsidP="00613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25B" w:rsidRPr="006D2A54" w:rsidRDefault="007B725B" w:rsidP="006D2A54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sectPr w:rsidR="007B725B" w:rsidRPr="006D2A54" w:rsidSect="00041603">
      <w:headerReference w:type="default" r:id="rId19"/>
      <w:headerReference w:type="first" r:id="rId2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85A" w:rsidRDefault="0026085A" w:rsidP="00041603">
      <w:pPr>
        <w:spacing w:after="0" w:line="240" w:lineRule="auto"/>
      </w:pPr>
      <w:r>
        <w:separator/>
      </w:r>
    </w:p>
  </w:endnote>
  <w:endnote w:type="continuationSeparator" w:id="0">
    <w:p w:rsidR="0026085A" w:rsidRDefault="0026085A" w:rsidP="0004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85A" w:rsidRDefault="0026085A" w:rsidP="00041603">
      <w:pPr>
        <w:spacing w:after="0" w:line="240" w:lineRule="auto"/>
      </w:pPr>
      <w:r>
        <w:separator/>
      </w:r>
    </w:p>
  </w:footnote>
  <w:footnote w:type="continuationSeparator" w:id="0">
    <w:p w:rsidR="0026085A" w:rsidRDefault="0026085A" w:rsidP="0004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3" w:rsidRDefault="00041603">
    <w:pPr>
      <w:pStyle w:val="aa"/>
    </w:pPr>
  </w:p>
  <w:p w:rsidR="00041603" w:rsidRDefault="000416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3" w:rsidRDefault="00041603" w:rsidP="00041603">
    <w:pPr>
      <w:pStyle w:val="aa"/>
      <w:jc w:val="center"/>
    </w:pPr>
    <w:r w:rsidRPr="006D2A54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16777D0A" wp14:editId="0104B8A9">
          <wp:extent cx="666750" cy="838200"/>
          <wp:effectExtent l="0" t="0" r="0" b="0"/>
          <wp:docPr id="1" name="Рисунок 1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C5B"/>
    <w:multiLevelType w:val="multilevel"/>
    <w:tmpl w:val="4F08623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6671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36E35C8E"/>
    <w:multiLevelType w:val="multilevel"/>
    <w:tmpl w:val="DFC4F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47BC3F4D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642A8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AB105A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5B"/>
    <w:rsid w:val="0000798D"/>
    <w:rsid w:val="00041603"/>
    <w:rsid w:val="000864F0"/>
    <w:rsid w:val="001518DC"/>
    <w:rsid w:val="001748E0"/>
    <w:rsid w:val="001B03A1"/>
    <w:rsid w:val="0026085A"/>
    <w:rsid w:val="002A2A7C"/>
    <w:rsid w:val="00316F3A"/>
    <w:rsid w:val="0034789C"/>
    <w:rsid w:val="00386C5D"/>
    <w:rsid w:val="00423080"/>
    <w:rsid w:val="00485090"/>
    <w:rsid w:val="004B66B8"/>
    <w:rsid w:val="004D346F"/>
    <w:rsid w:val="00502E60"/>
    <w:rsid w:val="0058162A"/>
    <w:rsid w:val="005E05FD"/>
    <w:rsid w:val="005E5601"/>
    <w:rsid w:val="00612635"/>
    <w:rsid w:val="00613E73"/>
    <w:rsid w:val="00636B2D"/>
    <w:rsid w:val="006518F7"/>
    <w:rsid w:val="00660FA4"/>
    <w:rsid w:val="00683920"/>
    <w:rsid w:val="006A167C"/>
    <w:rsid w:val="006A608B"/>
    <w:rsid w:val="006D2A54"/>
    <w:rsid w:val="007675F5"/>
    <w:rsid w:val="00787C83"/>
    <w:rsid w:val="007B725B"/>
    <w:rsid w:val="00850BE9"/>
    <w:rsid w:val="008A3E0B"/>
    <w:rsid w:val="008D7370"/>
    <w:rsid w:val="00964FF2"/>
    <w:rsid w:val="0098216F"/>
    <w:rsid w:val="00A05E5B"/>
    <w:rsid w:val="00A67A27"/>
    <w:rsid w:val="00B04602"/>
    <w:rsid w:val="00B23015"/>
    <w:rsid w:val="00B963B2"/>
    <w:rsid w:val="00BA441E"/>
    <w:rsid w:val="00BE7D63"/>
    <w:rsid w:val="00C075E9"/>
    <w:rsid w:val="00C17476"/>
    <w:rsid w:val="00C202D9"/>
    <w:rsid w:val="00CE6C82"/>
    <w:rsid w:val="00D552C1"/>
    <w:rsid w:val="00E507FE"/>
    <w:rsid w:val="00E61768"/>
    <w:rsid w:val="00E85CD4"/>
    <w:rsid w:val="00EB1C87"/>
    <w:rsid w:val="00EC3CD3"/>
    <w:rsid w:val="00EE7941"/>
    <w:rsid w:val="00EF1AF8"/>
    <w:rsid w:val="00EF60F5"/>
    <w:rsid w:val="00F34AE4"/>
    <w:rsid w:val="00F744B1"/>
    <w:rsid w:val="00F7551A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1F2B-5B5F-47F4-9710-250E17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25B"/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a3">
    <w:name w:val="Body Text Indent"/>
    <w:basedOn w:val="a"/>
    <w:link w:val="a4"/>
    <w:unhideWhenUsed/>
    <w:rsid w:val="007B7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B725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7B725B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B725B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7B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B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B725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7B72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2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2635"/>
    <w:pPr>
      <w:ind w:left="720"/>
      <w:contextualSpacing/>
    </w:pPr>
  </w:style>
  <w:style w:type="paragraph" w:customStyle="1" w:styleId="formattext">
    <w:name w:val="formattext"/>
    <w:basedOn w:val="a"/>
    <w:rsid w:val="006D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6D2A54"/>
    <w:rPr>
      <w:rFonts w:cs="Times New Roman"/>
      <w:b w:val="0"/>
      <w:color w:val="106BBE"/>
    </w:rPr>
  </w:style>
  <w:style w:type="paragraph" w:styleId="aa">
    <w:name w:val="header"/>
    <w:basedOn w:val="a"/>
    <w:link w:val="ab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1603"/>
  </w:style>
  <w:style w:type="paragraph" w:styleId="ac">
    <w:name w:val="footer"/>
    <w:basedOn w:val="a"/>
    <w:link w:val="ad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034" TargetMode="External"/><Relationship Id="rId13" Type="http://schemas.openxmlformats.org/officeDocument/2006/relationships/hyperlink" Target="garantF1://70253464.44132" TargetMode="External"/><Relationship Id="rId18" Type="http://schemas.openxmlformats.org/officeDocument/2006/relationships/hyperlink" Target="consultantplus://offline/ref=58BB55F1F973DE63A12AE5ADA88246D0C1978586AD8FA752F6337612EF5F4603B714E355837BF8E0B3BE80D453394C7A31220966C7AAFAFAL9KE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12604.42" TargetMode="External"/><Relationship Id="rId12" Type="http://schemas.openxmlformats.org/officeDocument/2006/relationships/hyperlink" Target="garantF1://70253464.44131" TargetMode="External"/><Relationship Id="rId17" Type="http://schemas.openxmlformats.org/officeDocument/2006/relationships/hyperlink" Target="consultantplus://offline/ref=58BB55F1F973DE63A12AE5ADA88246D0C1978586AD8FA752F6337612EF5F4603B714E355837BF8E0B2BE80D453394C7A31220966C7AAFAFAL9K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BB55F1F973DE63A12AE5ADA88246D0C1978586AD8FA752F6337612EF5F4603B714E355837AFAE2B5BE80D453394C7A31220966C7AAFAFAL9KE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253464.346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BB55F1F973DE63A12AE5ADA88246D0C1978586AD8FA752F6337612EF5F4603B714E355837AFAE2B4BE80D453394C7A31220966C7AAFAFAL9KEH" TargetMode="External"/><Relationship Id="rId10" Type="http://schemas.openxmlformats.org/officeDocument/2006/relationships/hyperlink" Target="garantF1://70253464.34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46" TargetMode="External"/><Relationship Id="rId14" Type="http://schemas.openxmlformats.org/officeDocument/2006/relationships/hyperlink" Target="consultantplus://offline/ref=58BB55F1F973DE63A12AE5ADA88246D0C096818CAF89A752F6337612EF5F4603B714E3558178F4E8E6E490D01A6D4565353E1766D9A9LFK3H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agarch002</dc:creator>
  <cp:lastModifiedBy>Широбокова Татьяна Сергеевна</cp:lastModifiedBy>
  <cp:revision>8</cp:revision>
  <cp:lastPrinted>2019-03-19T22:37:00Z</cp:lastPrinted>
  <dcterms:created xsi:type="dcterms:W3CDTF">2019-02-06T07:06:00Z</dcterms:created>
  <dcterms:modified xsi:type="dcterms:W3CDTF">2019-03-19T22:38:00Z</dcterms:modified>
</cp:coreProperties>
</file>