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815F9" w:rsidTr="00102830"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83342D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</w:t>
            </w:r>
            <w:r w:rsidR="0083342D">
              <w:rPr>
                <w:rFonts w:ascii="Times New Roman" w:hAnsi="Times New Roman" w:cs="Times New Roman"/>
                <w:sz w:val="28"/>
                <w:szCs w:val="28"/>
              </w:rPr>
              <w:t xml:space="preserve">ЗАПИСИ АКТОВ ГРАЖДАНСКОГО СОСТОЯНИЯ </w:t>
            </w:r>
          </w:p>
          <w:p w:rsidR="00A815F9" w:rsidRPr="000F6EC9" w:rsidRDefault="0083342D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815F9">
              <w:rPr>
                <w:rFonts w:ascii="Times New Roman" w:hAnsi="Times New Roman" w:cs="Times New Roman"/>
                <w:sz w:val="28"/>
                <w:szCs w:val="28"/>
              </w:rPr>
              <w:t xml:space="preserve"> АРХИВ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ДЕЛА</w:t>
            </w:r>
            <w:r w:rsidR="00A815F9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</w:t>
            </w:r>
          </w:p>
          <w:p w:rsidR="00A815F9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F9" w:rsidRPr="007931F4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7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EE2595">
              <w:rPr>
                <w:rFonts w:ascii="Times New Roman" w:hAnsi="Times New Roman" w:cs="Times New Roman"/>
                <w:sz w:val="28"/>
                <w:szCs w:val="28"/>
              </w:rPr>
              <w:t>90-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A815F9" w:rsidRDefault="00A815F9" w:rsidP="0092668E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A815F9" w:rsidRPr="00F31067" w:rsidRDefault="00A815F9" w:rsidP="00A815F9">
      <w:pPr>
        <w:tabs>
          <w:tab w:val="righ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Петропавловск-Камчатский</w:t>
      </w:r>
      <w:proofErr w:type="gramStart"/>
      <w:r>
        <w:rPr>
          <w:sz w:val="28"/>
          <w:szCs w:val="28"/>
        </w:rPr>
        <w:tab/>
        <w:t>«</w:t>
      </w:r>
      <w:proofErr w:type="gramEnd"/>
      <w:r w:rsidR="00EE2595">
        <w:rPr>
          <w:sz w:val="28"/>
          <w:szCs w:val="28"/>
        </w:rPr>
        <w:t>01</w:t>
      </w:r>
      <w:r w:rsidR="002B4F44">
        <w:rPr>
          <w:sz w:val="28"/>
          <w:szCs w:val="28"/>
        </w:rPr>
        <w:t xml:space="preserve">» </w:t>
      </w:r>
      <w:r w:rsidR="00EE2595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83342D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A815F9" w:rsidRPr="00B10A49" w:rsidRDefault="00A815F9" w:rsidP="00A815F9">
      <w:pPr>
        <w:tabs>
          <w:tab w:val="left" w:pos="609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A815F9" w:rsidRPr="00FD408B" w:rsidTr="0092668E">
        <w:tc>
          <w:tcPr>
            <w:tcW w:w="4786" w:type="dxa"/>
            <w:shd w:val="clear" w:color="auto" w:fill="auto"/>
          </w:tcPr>
          <w:p w:rsidR="00A815F9" w:rsidRPr="00FD408B" w:rsidRDefault="00EF2B7D" w:rsidP="00640C9A">
            <w:pPr>
              <w:jc w:val="both"/>
            </w:pPr>
            <w:r w:rsidRPr="00EF2B7D">
              <w:t xml:space="preserve">Об утверждении </w:t>
            </w:r>
            <w:r w:rsidR="0055549F">
              <w:t xml:space="preserve">Паспорта ключевого показателя результативности </w:t>
            </w:r>
            <w:r w:rsidR="00640C9A">
              <w:t>государственного контроля за соблюдением законодательства об архивном деле в Российской Федерации на территории Камчатского края</w:t>
            </w:r>
            <w:r w:rsidR="0055549F">
              <w:t xml:space="preserve"> </w:t>
            </w:r>
          </w:p>
        </w:tc>
      </w:tr>
    </w:tbl>
    <w:p w:rsidR="00A815F9" w:rsidRDefault="00A815F9" w:rsidP="00A815F9">
      <w:pPr>
        <w:rPr>
          <w:sz w:val="28"/>
          <w:szCs w:val="28"/>
        </w:rPr>
      </w:pPr>
    </w:p>
    <w:p w:rsidR="002E53FD" w:rsidRDefault="00A815F9" w:rsidP="00A815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2E53FD">
        <w:rPr>
          <w:sz w:val="28"/>
          <w:szCs w:val="28"/>
        </w:rPr>
        <w:t xml:space="preserve">целях реализации </w:t>
      </w:r>
      <w:r w:rsidR="0055549F">
        <w:rPr>
          <w:sz w:val="28"/>
          <w:szCs w:val="28"/>
        </w:rPr>
        <w:t xml:space="preserve">Целевой модели </w:t>
      </w:r>
      <w:r w:rsidR="0055549F" w:rsidRPr="0055549F">
        <w:rPr>
          <w:sz w:val="28"/>
          <w:szCs w:val="28"/>
        </w:rPr>
        <w:t>«</w:t>
      </w:r>
      <w:r w:rsidR="0055549F" w:rsidRPr="0055549F">
        <w:rPr>
          <w:rFonts w:eastAsiaTheme="minorHAnsi"/>
          <w:sz w:val="28"/>
          <w:szCs w:val="28"/>
          <w:lang w:eastAsia="en-US"/>
        </w:rPr>
        <w:t xml:space="preserve">Осуществление контрольно-надзорной деятельности в субъектах Российской Федерации», утвержденной </w:t>
      </w:r>
      <w:r w:rsidR="002E53FD">
        <w:rPr>
          <w:sz w:val="28"/>
          <w:szCs w:val="28"/>
        </w:rPr>
        <w:t xml:space="preserve">распоряжения Правительства Российской Федерации от 31.03.2017 № 147-р, </w:t>
      </w:r>
    </w:p>
    <w:p w:rsidR="00A815F9" w:rsidRPr="007477A5" w:rsidRDefault="002E53FD" w:rsidP="00A815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15F9" w:rsidRPr="007477A5" w:rsidRDefault="00A815F9" w:rsidP="00A815F9">
      <w:pPr>
        <w:jc w:val="both"/>
        <w:rPr>
          <w:sz w:val="28"/>
          <w:szCs w:val="28"/>
        </w:rPr>
      </w:pPr>
      <w:r w:rsidRPr="007477A5">
        <w:rPr>
          <w:sz w:val="28"/>
          <w:szCs w:val="28"/>
        </w:rPr>
        <w:t>ПРИКАЗЫВАЮ:</w:t>
      </w:r>
    </w:p>
    <w:p w:rsidR="00A815F9" w:rsidRPr="007477A5" w:rsidRDefault="00A815F9" w:rsidP="00A815F9">
      <w:pPr>
        <w:jc w:val="both"/>
        <w:rPr>
          <w:sz w:val="28"/>
          <w:szCs w:val="28"/>
        </w:rPr>
      </w:pPr>
    </w:p>
    <w:p w:rsidR="00A815F9" w:rsidRDefault="00640C9A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53FD" w:rsidRPr="0055549F">
        <w:rPr>
          <w:sz w:val="28"/>
          <w:szCs w:val="28"/>
        </w:rPr>
        <w:t xml:space="preserve">Утвердить </w:t>
      </w:r>
      <w:r w:rsidR="0055549F" w:rsidRPr="0055549F">
        <w:rPr>
          <w:sz w:val="28"/>
          <w:szCs w:val="28"/>
        </w:rPr>
        <w:t xml:space="preserve">Паспорт ключевого показателя результативности </w:t>
      </w:r>
      <w:r w:rsidRPr="00640C9A">
        <w:rPr>
          <w:sz w:val="28"/>
          <w:szCs w:val="28"/>
        </w:rPr>
        <w:t>государственного контроля за соблюдением законодательства об архивном деле в Российской Федерации на территории Камчатского края</w:t>
      </w:r>
      <w:r w:rsidR="002E53FD" w:rsidRPr="00640C9A">
        <w:rPr>
          <w:sz w:val="28"/>
          <w:szCs w:val="28"/>
        </w:rPr>
        <w:t xml:space="preserve"> согласно приложению.</w:t>
      </w:r>
    </w:p>
    <w:p w:rsidR="00640C9A" w:rsidRDefault="00640C9A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приказа возложить на отдел организации архивного дела и правового обеспечения Агентства записи актов гражданского состояния и архивного дела Камчатского края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Широбокова Т.С.).</w:t>
      </w:r>
    </w:p>
    <w:p w:rsidR="00640C9A" w:rsidRPr="00640C9A" w:rsidRDefault="00640C9A" w:rsidP="00A815F9">
      <w:pPr>
        <w:ind w:firstLine="720"/>
        <w:jc w:val="both"/>
        <w:rPr>
          <w:sz w:val="28"/>
          <w:szCs w:val="28"/>
        </w:rPr>
      </w:pPr>
    </w:p>
    <w:p w:rsidR="005A1504" w:rsidRDefault="005A1504" w:rsidP="005A1504">
      <w:pPr>
        <w:jc w:val="both"/>
        <w:rPr>
          <w:sz w:val="28"/>
          <w:szCs w:val="28"/>
        </w:rPr>
      </w:pPr>
    </w:p>
    <w:p w:rsidR="005A1504" w:rsidRDefault="005A1504" w:rsidP="005A1504">
      <w:pPr>
        <w:jc w:val="both"/>
        <w:rPr>
          <w:sz w:val="28"/>
          <w:szCs w:val="28"/>
        </w:rPr>
      </w:pPr>
    </w:p>
    <w:p w:rsidR="005A1504" w:rsidRDefault="00EE2595" w:rsidP="005A1504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A150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5A1504">
        <w:rPr>
          <w:sz w:val="28"/>
          <w:szCs w:val="28"/>
        </w:rPr>
        <w:t xml:space="preserve"> Агентства </w:t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 w:rsidR="00D652F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652F0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Польшина</w:t>
      </w:r>
    </w:p>
    <w:p w:rsidR="005A1504" w:rsidRDefault="005A1504" w:rsidP="004063D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5685B" w:rsidRDefault="0035685B" w:rsidP="004063D7">
      <w:pPr>
        <w:autoSpaceDE w:val="0"/>
        <w:autoSpaceDN w:val="0"/>
        <w:adjustRightInd w:val="0"/>
        <w:rPr>
          <w:rFonts w:eastAsiaTheme="minorHAnsi"/>
          <w:lang w:eastAsia="en-US"/>
        </w:rPr>
        <w:sectPr w:rsidR="0035685B" w:rsidSect="00102830">
          <w:headerReference w:type="default" r:id="rId7"/>
          <w:headerReference w:type="first" r:id="rId8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C75137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D1D0A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3D1D0A">
        <w:rPr>
          <w:sz w:val="28"/>
          <w:szCs w:val="28"/>
        </w:rPr>
        <w:t xml:space="preserve">Агентства записи актов </w:t>
      </w:r>
    </w:p>
    <w:p w:rsidR="00EE2595" w:rsidRDefault="003D1D0A" w:rsidP="00EE2595">
      <w:pPr>
        <w:ind w:left="9072"/>
        <w:rPr>
          <w:sz w:val="28"/>
          <w:szCs w:val="28"/>
        </w:rPr>
      </w:pPr>
      <w:r>
        <w:rPr>
          <w:sz w:val="28"/>
          <w:szCs w:val="28"/>
        </w:rPr>
        <w:t>гражданского состояния и архивного дела</w:t>
      </w:r>
      <w:r w:rsidR="00C75137">
        <w:rPr>
          <w:sz w:val="28"/>
          <w:szCs w:val="28"/>
        </w:rPr>
        <w:t xml:space="preserve"> Камчатского кр</w:t>
      </w:r>
      <w:r w:rsidR="00EE2595">
        <w:rPr>
          <w:sz w:val="28"/>
          <w:szCs w:val="28"/>
        </w:rPr>
        <w:t>ая</w:t>
      </w:r>
    </w:p>
    <w:p w:rsidR="00C75137" w:rsidRDefault="00EE2595" w:rsidP="00EE2595">
      <w:pPr>
        <w:ind w:left="9072"/>
        <w:rPr>
          <w:sz w:val="28"/>
          <w:szCs w:val="28"/>
        </w:rPr>
      </w:pPr>
      <w:r>
        <w:rPr>
          <w:sz w:val="28"/>
          <w:szCs w:val="28"/>
        </w:rPr>
        <w:t>от 01.01.2019</w:t>
      </w:r>
      <w:r w:rsidR="002B4F44">
        <w:rPr>
          <w:sz w:val="28"/>
          <w:szCs w:val="28"/>
        </w:rPr>
        <w:t xml:space="preserve"> № </w:t>
      </w:r>
      <w:r>
        <w:rPr>
          <w:sz w:val="28"/>
          <w:szCs w:val="28"/>
        </w:rPr>
        <w:t>90-п</w:t>
      </w:r>
    </w:p>
    <w:p w:rsidR="002B4F44" w:rsidRDefault="002B4F44" w:rsidP="00C75137">
      <w:pPr>
        <w:ind w:left="9072"/>
        <w:rPr>
          <w:sz w:val="28"/>
          <w:szCs w:val="28"/>
        </w:rPr>
      </w:pPr>
    </w:p>
    <w:p w:rsidR="003D1D0A" w:rsidRDefault="003D1D0A" w:rsidP="00C75137">
      <w:pPr>
        <w:ind w:left="9072"/>
        <w:rPr>
          <w:sz w:val="28"/>
          <w:szCs w:val="28"/>
        </w:rPr>
      </w:pPr>
    </w:p>
    <w:p w:rsidR="003D1D0A" w:rsidRDefault="003D1D0A" w:rsidP="00C75137">
      <w:pPr>
        <w:ind w:left="9072"/>
        <w:rPr>
          <w:sz w:val="28"/>
          <w:szCs w:val="28"/>
        </w:rPr>
      </w:pPr>
    </w:p>
    <w:p w:rsidR="0055549F" w:rsidRPr="0055549F" w:rsidRDefault="0055549F" w:rsidP="0055549F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49F">
        <w:rPr>
          <w:rStyle w:val="ac"/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55549F" w:rsidRPr="00640C9A" w:rsidRDefault="00640C9A" w:rsidP="0055549F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ключевого показателя результативности государственного контроля за соблюдением законодательства об архивном деле в Российской Федерации на территории Камчатского края</w:t>
      </w:r>
    </w:p>
    <w:p w:rsidR="0055549F" w:rsidRDefault="0055549F" w:rsidP="0055549F"/>
    <w:tbl>
      <w:tblPr>
        <w:tblW w:w="14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992"/>
        <w:gridCol w:w="142"/>
        <w:gridCol w:w="1842"/>
        <w:gridCol w:w="426"/>
        <w:gridCol w:w="2268"/>
        <w:gridCol w:w="566"/>
        <w:gridCol w:w="1843"/>
        <w:gridCol w:w="142"/>
        <w:gridCol w:w="2126"/>
        <w:gridCol w:w="142"/>
        <w:gridCol w:w="2409"/>
      </w:tblGrid>
      <w:tr w:rsidR="0055549F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5549F" w:rsidRPr="0055549F" w:rsidRDefault="00B84187" w:rsidP="00B61088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Агентство записи актов гражданского состояния и архивного дела Камчатского края </w:t>
            </w:r>
          </w:p>
        </w:tc>
      </w:tr>
      <w:tr w:rsidR="0055549F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5549F" w:rsidRPr="0055549F" w:rsidRDefault="0055549F" w:rsidP="00B61088">
            <w:pPr>
              <w:pStyle w:val="1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I. Общая информация по показателю</w:t>
            </w:r>
          </w:p>
        </w:tc>
      </w:tr>
      <w:tr w:rsidR="0055549F" w:rsidRPr="0055549F" w:rsidTr="00A86BCF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F" w:rsidRPr="0055549F" w:rsidRDefault="0055549F" w:rsidP="00B6108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F" w:rsidRPr="0055549F" w:rsidRDefault="0055549F" w:rsidP="00B6108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Наименование цели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F" w:rsidRPr="0055549F" w:rsidRDefault="0055549F" w:rsidP="00B6108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Наименование задач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F" w:rsidRPr="0055549F" w:rsidRDefault="0055549F" w:rsidP="00B6108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F" w:rsidRPr="0055549F" w:rsidRDefault="00BB23DD" w:rsidP="00BB23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9F" w:rsidRPr="0055549F" w:rsidRDefault="0055549F" w:rsidP="00B6108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Международное сопоставление показателя (при наличии)</w:t>
            </w:r>
          </w:p>
        </w:tc>
      </w:tr>
      <w:tr w:rsidR="00874E6D" w:rsidRPr="0055549F" w:rsidTr="00A86BCF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d"/>
              <w:rPr>
                <w:rFonts w:ascii="Times New Roman" w:hAnsi="Times New Roman" w:cs="Times New Roman"/>
              </w:rPr>
            </w:pPr>
            <w:r w:rsidRPr="0090136B">
              <w:rPr>
                <w:rFonts w:ascii="Times New Roman" w:eastAsiaTheme="minorHAnsi" w:hAnsi="Times New Roman" w:cs="Times New Roman"/>
                <w:lang w:eastAsia="en-US"/>
              </w:rPr>
              <w:t>Предупреждение, выявление и устранение нарушений обязательных требований законодательства об архивном деле при организации хранения, комплектования, учета и использования документов Архивного фонда Российской Федерации и других архивных документов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7362DF" w:rsidRDefault="00E716B2" w:rsidP="00874E6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мер, направленных на недопущение причинения ущерба документам Архивного фонда Российской Федерации, хранящимся на территории Камчатского края, и другим архивным документам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8060E5" w:rsidRDefault="00874E6D" w:rsidP="00874E6D">
            <w:pPr>
              <w:pStyle w:val="ad"/>
              <w:rPr>
                <w:rFonts w:ascii="Times New Roman" w:hAnsi="Times New Roman" w:cs="Times New Roman"/>
              </w:rPr>
            </w:pPr>
            <w:r w:rsidRPr="008060E5">
              <w:rPr>
                <w:rFonts w:ascii="Times New Roman" w:hAnsi="Times New Roman" w:cs="Times New Roman"/>
              </w:rPr>
              <w:t>Доля проверенных подконтрольных субъектов, допустивших утрату документов Архивного фонда Российской Федерации и (или) других архивных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Default="00874E6D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</w:t>
            </w:r>
          </w:p>
          <w:p w:rsidR="00874E6D" w:rsidRPr="0055549F" w:rsidRDefault="00874E6D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74E6D" w:rsidRPr="0055549F" w:rsidTr="008060E5">
        <w:trPr>
          <w:trHeight w:val="858"/>
        </w:trPr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8060E5" w:rsidRDefault="00874E6D" w:rsidP="00874E6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49F">
              <w:rPr>
                <w:rFonts w:ascii="Times New Roman" w:hAnsi="Times New Roman" w:cs="Times New Roman"/>
              </w:rPr>
              <w:lastRenderedPageBreak/>
              <w:t>Формула расчета показателя</w:t>
            </w:r>
            <w:r>
              <w:rPr>
                <w:rFonts w:ascii="Times New Roman" w:hAnsi="Times New Roman" w:cs="Times New Roman"/>
              </w:rPr>
              <w:t xml:space="preserve">: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D=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Vут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×100%</m:t>
              </m:r>
            </m:oMath>
            <w:r w:rsidRPr="00806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E6D" w:rsidRPr="008060E5" w:rsidRDefault="00874E6D" w:rsidP="00874E6D"/>
        </w:tc>
      </w:tr>
      <w:tr w:rsidR="00874E6D" w:rsidRPr="0055549F" w:rsidTr="0090136B">
        <w:tc>
          <w:tcPr>
            <w:tcW w:w="76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Расшифровка (данных) переменных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Pr="0055549F" w:rsidRDefault="00874E6D" w:rsidP="00BB23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 xml:space="preserve"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 </w:t>
            </w:r>
          </w:p>
        </w:tc>
      </w:tr>
      <w:tr w:rsidR="00874E6D" w:rsidRPr="0055549F" w:rsidTr="00A86BCF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8060E5" w:rsidRDefault="00874E6D" w:rsidP="00874E6D">
            <w:pPr>
              <w:pStyle w:val="ad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Vут</m:t>
                </m:r>
              </m:oMath>
            </m:oMathPara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8060E5" w:rsidRDefault="00874E6D" w:rsidP="00874E6D">
            <w:pPr>
              <w:pStyle w:val="ad"/>
              <w:rPr>
                <w:rFonts w:ascii="Times New Roman" w:hAnsi="Times New Roman" w:cs="Times New Roman"/>
              </w:rPr>
            </w:pPr>
            <w:r w:rsidRPr="008060E5">
              <w:rPr>
                <w:rFonts w:ascii="Times New Roman" w:hAnsi="Times New Roman" w:cs="Times New Roman"/>
              </w:rPr>
              <w:t>количество проверенных подконтрольных субъектов, допустивших утрату документов Архивного фонда Российской Федерации и (или) других архивных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8060E5" w:rsidRDefault="00874E6D" w:rsidP="00874E6D">
            <w:pPr>
              <w:pStyle w:val="ad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Vут</m:t>
                </m:r>
              </m:oMath>
            </m:oMathPara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Pr="0055549F" w:rsidRDefault="00874E6D" w:rsidP="00874E6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проверок подконтрольных субъектов</w:t>
            </w:r>
          </w:p>
        </w:tc>
      </w:tr>
      <w:tr w:rsidR="00874E6D" w:rsidRPr="0055549F" w:rsidTr="00A86BCF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8060E5" w:rsidRDefault="00874E6D" w:rsidP="00874E6D">
            <w:pPr>
              <w:pStyle w:val="ad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  <m:r>
                  <w:rPr>
                    <w:rFonts w:ascii="Cambria Math" w:hAnsi="Cambria Math" w:cs="Times New Roman"/>
                  </w:rPr>
                  <m:t>пр</m:t>
                </m:r>
              </m:oMath>
            </m:oMathPara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8060E5" w:rsidRDefault="00874E6D" w:rsidP="00874E6D">
            <w:pPr>
              <w:pStyle w:val="ad"/>
              <w:rPr>
                <w:rFonts w:ascii="Times New Roman" w:hAnsi="Times New Roman" w:cs="Times New Roman"/>
              </w:rPr>
            </w:pPr>
            <w:r w:rsidRPr="008060E5">
              <w:rPr>
                <w:rFonts w:ascii="Times New Roman" w:hAnsi="Times New Roman" w:cs="Times New Roman"/>
              </w:rPr>
              <w:t>количество проверенных подконтрольных субъектов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8060E5" w:rsidRDefault="00874E6D" w:rsidP="00874E6D">
            <w:pPr>
              <w:pStyle w:val="ad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  <m:r>
                  <w:rPr>
                    <w:rFonts w:ascii="Cambria Math" w:hAnsi="Cambria Math" w:cs="Times New Roman"/>
                  </w:rPr>
                  <m:t>пр</m:t>
                </m:r>
              </m:oMath>
            </m:oMathPara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Pr="0055549F" w:rsidRDefault="002248B0" w:rsidP="002248B0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Отчет по ф</w:t>
            </w:r>
            <w:r w:rsidRPr="002248B0">
              <w:rPr>
                <w:rFonts w:eastAsiaTheme="minorHAnsi"/>
                <w:sz w:val="26"/>
                <w:szCs w:val="26"/>
                <w:lang w:eastAsia="en-US"/>
              </w:rPr>
              <w:t xml:space="preserve">орма федерального статистического наблюдения </w:t>
            </w:r>
            <w:hyperlink r:id="rId9" w:history="1">
              <w:r w:rsidRPr="002248B0">
                <w:rPr>
                  <w:rFonts w:eastAsiaTheme="minorHAnsi"/>
                  <w:sz w:val="26"/>
                  <w:szCs w:val="26"/>
                  <w:lang w:eastAsia="en-US"/>
                </w:rPr>
                <w:t>№</w:t>
              </w:r>
            </w:hyperlink>
            <w:r w:rsidRPr="002248B0">
              <w:rPr>
                <w:rFonts w:eastAsiaTheme="minorHAnsi"/>
                <w:sz w:val="26"/>
                <w:szCs w:val="26"/>
                <w:lang w:eastAsia="en-US"/>
              </w:rPr>
              <w:t xml:space="preserve"> 1-контроль «Сведения об осуществлении государственного контроля (надзора) и муниципального контроля»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55549F" w:rsidRDefault="00874E6D" w:rsidP="00874E6D">
            <w:pPr>
              <w:pStyle w:val="1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II. Методика расчета переменных, используемых для расчета показателя</w:t>
            </w:r>
          </w:p>
        </w:tc>
      </w:tr>
      <w:tr w:rsidR="00874E6D" w:rsidRPr="0055549F" w:rsidTr="00951927"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Default="00874E6D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документа, содержащего методику расчета переменных, используемых для расчета показателя:</w:t>
            </w:r>
          </w:p>
          <w:p w:rsidR="00874E6D" w:rsidRPr="00FC6133" w:rsidRDefault="00874E6D" w:rsidP="00874E6D">
            <w:pPr>
              <w:pStyle w:val="ad"/>
              <w:jc w:val="center"/>
              <w:rPr>
                <w:rFonts w:ascii="Times New Roman" w:hAnsi="Times New Roman" w:cs="Times New Roman"/>
                <w:i/>
              </w:rPr>
            </w:pPr>
            <w:r w:rsidRPr="00FC6133">
              <w:rPr>
                <w:rFonts w:ascii="Times New Roman" w:hAnsi="Times New Roman" w:cs="Times New Roman"/>
                <w:i/>
              </w:rPr>
              <w:t xml:space="preserve">отсутствует </w:t>
            </w:r>
          </w:p>
        </w:tc>
        <w:tc>
          <w:tcPr>
            <w:tcW w:w="11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Default="00874E6D" w:rsidP="00874E6D">
            <w:pPr>
              <w:pStyle w:val="ad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Vут</m:t>
              </m:r>
            </m:oMath>
            <w:r w:rsidRPr="00D4351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Расчету подлеж</w:t>
            </w:r>
            <w:r w:rsidR="00EE259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 общее количество проверенных в отчетный период подконтрольных субъектов, </w:t>
            </w:r>
            <w:r w:rsidRPr="008060E5">
              <w:rPr>
                <w:rFonts w:ascii="Times New Roman" w:hAnsi="Times New Roman" w:cs="Times New Roman"/>
              </w:rPr>
              <w:t>допустивших утрату документов Архивного фонда Российской Федерации и (или) других архивных документов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4E6D" w:rsidRDefault="00874E6D" w:rsidP="00874E6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4351E">
              <w:rPr>
                <w:sz w:val="26"/>
                <w:szCs w:val="26"/>
              </w:rPr>
              <w:t>Документ Архивного фонда Российской Федерации</w:t>
            </w:r>
            <w:r>
              <w:rPr>
                <w:sz w:val="26"/>
                <w:szCs w:val="26"/>
              </w:rPr>
              <w:t xml:space="preserve"> -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архивный документ, прошедший экспертизу ценности документов, поставленный на государственный учет и подлежащий постоянному хранению.</w:t>
            </w:r>
          </w:p>
          <w:p w:rsidR="00874E6D" w:rsidRDefault="00874E6D" w:rsidP="00874E6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Другие архивные документы – документы по личному составу, а также архивные документы, сроки временного хранения которых не истекли.</w:t>
            </w:r>
          </w:p>
          <w:p w:rsidR="00874E6D" w:rsidRPr="00D4351E" w:rsidRDefault="00874E6D" w:rsidP="00874E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V</m:t>
              </m:r>
              <m:r>
                <w:rPr>
                  <w:rFonts w:ascii="Cambria Math" w:hAnsi="Cambria Math"/>
                  <w:sz w:val="26"/>
                  <w:szCs w:val="26"/>
                </w:rPr>
                <m:t>пр</m:t>
              </m:r>
            </m:oMath>
            <w:r w:rsidRPr="003B724A">
              <w:rPr>
                <w:rFonts w:eastAsiaTheme="minorEastAsia"/>
                <w:sz w:val="26"/>
                <w:szCs w:val="26"/>
              </w:rPr>
              <w:t xml:space="preserve"> – Расчету </w:t>
            </w:r>
            <w:r>
              <w:rPr>
                <w:rFonts w:eastAsiaTheme="minorEastAsia"/>
                <w:sz w:val="26"/>
                <w:szCs w:val="26"/>
              </w:rPr>
              <w:t>подлежит общее количество проверенных в отчетный период подконтрольных субъектов.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55549F" w:rsidRDefault="00874E6D" w:rsidP="00874E6D">
            <w:pPr>
              <w:pStyle w:val="1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III. Состояние показателя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55549F" w:rsidRDefault="00874E6D" w:rsidP="00874E6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расчета и оценки фактических значений показателей оценки результативности и эффективности контрольной деятельности Агентства записи актов гражданского состояния и архивного дела Камчатского края при осуществлении контроля за соблюдением законодательства об архивном деле в Российской Федерации за 2018 год фактическое значение показателя «</w:t>
            </w:r>
            <w:r w:rsidRPr="008060E5">
              <w:rPr>
                <w:rFonts w:ascii="Times New Roman" w:hAnsi="Times New Roman" w:cs="Times New Roman"/>
              </w:rPr>
              <w:t>Доля проверенных подконтрольных субъектов, допустивших утрату документов Архивного фонда Российской Федерации и (или) других архивных документов</w:t>
            </w:r>
            <w:r>
              <w:rPr>
                <w:rFonts w:ascii="Times New Roman" w:hAnsi="Times New Roman" w:cs="Times New Roman"/>
              </w:rPr>
              <w:t xml:space="preserve">» составило 0% (при плановом значении показателя на 2018 год – 10%)   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2248B0" w:rsidRDefault="00874E6D" w:rsidP="00BB23DD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2248B0">
              <w:rPr>
                <w:rFonts w:ascii="Times New Roman" w:hAnsi="Times New Roman" w:cs="Times New Roman"/>
                <w:b/>
              </w:rPr>
              <w:lastRenderedPageBreak/>
              <w:t xml:space="preserve">Описание стратегической цели показателя 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55549F" w:rsidRDefault="00874E6D" w:rsidP="00874E6D">
            <w:pPr>
              <w:pStyle w:val="ad"/>
              <w:rPr>
                <w:rFonts w:ascii="Times New Roman" w:hAnsi="Times New Roman" w:cs="Times New Roman"/>
              </w:rPr>
            </w:pPr>
            <w:r w:rsidRPr="0090136B">
              <w:rPr>
                <w:rFonts w:ascii="Times New Roman" w:eastAsiaTheme="minorHAnsi" w:hAnsi="Times New Roman" w:cs="Times New Roman"/>
                <w:lang w:eastAsia="en-US"/>
              </w:rPr>
              <w:t>Предупреждение, выявление и устранение нарушений обязательных требований законодательства об архивном деле при организации хранения, комплектования, учета и использования документов Архивного фонда Российской Федерации и других архивных документов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2248B0" w:rsidRDefault="00874E6D" w:rsidP="00BB23DD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2248B0">
              <w:rPr>
                <w:rFonts w:ascii="Times New Roman" w:hAnsi="Times New Roman" w:cs="Times New Roman"/>
                <w:b/>
              </w:rPr>
              <w:t xml:space="preserve">Описание целевых значений показателей по годам </w:t>
            </w:r>
          </w:p>
        </w:tc>
      </w:tr>
      <w:tr w:rsidR="00951927" w:rsidRPr="0055549F" w:rsidTr="00951927"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27" w:rsidRPr="0055549F" w:rsidRDefault="00951927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27" w:rsidRPr="0055549F" w:rsidRDefault="00951927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27" w:rsidRPr="0055549F" w:rsidRDefault="00951927" w:rsidP="00BB23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27" w:rsidRPr="0055549F" w:rsidRDefault="00951927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27" w:rsidRPr="0055549F" w:rsidRDefault="00951927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927" w:rsidRPr="0055549F" w:rsidRDefault="00951927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</w:tr>
      <w:tr w:rsidR="00951927" w:rsidRPr="0055549F" w:rsidTr="00951927"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27" w:rsidRPr="0055549F" w:rsidRDefault="00951927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27" w:rsidRPr="0055549F" w:rsidRDefault="00951927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27" w:rsidRPr="0055549F" w:rsidRDefault="00951927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27" w:rsidRPr="0055549F" w:rsidRDefault="00E716B2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5192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27" w:rsidRPr="0055549F" w:rsidRDefault="00E716B2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5192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927" w:rsidRPr="0055549F" w:rsidRDefault="00E716B2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51927">
              <w:rPr>
                <w:rFonts w:ascii="Times New Roman" w:hAnsi="Times New Roman" w:cs="Times New Roman"/>
              </w:rPr>
              <w:t>%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2248B0" w:rsidRDefault="00874E6D" w:rsidP="002248B0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2248B0">
              <w:rPr>
                <w:rFonts w:ascii="Times New Roman" w:hAnsi="Times New Roman" w:cs="Times New Roman"/>
                <w:b/>
              </w:rPr>
              <w:t xml:space="preserve">Описание </w:t>
            </w:r>
            <w:r w:rsidR="002248B0" w:rsidRPr="002248B0">
              <w:rPr>
                <w:rFonts w:ascii="Times New Roman" w:hAnsi="Times New Roman" w:cs="Times New Roman"/>
                <w:b/>
              </w:rPr>
              <w:t>задач по достижению</w:t>
            </w:r>
            <w:r w:rsidRPr="002248B0">
              <w:rPr>
                <w:rFonts w:ascii="Times New Roman" w:hAnsi="Times New Roman" w:cs="Times New Roman"/>
                <w:b/>
              </w:rPr>
              <w:t xml:space="preserve"> целевых значений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00299C" w:rsidRDefault="0000299C" w:rsidP="00874E6D">
            <w:pPr>
              <w:pStyle w:val="ad"/>
              <w:rPr>
                <w:rFonts w:ascii="Times New Roman" w:hAnsi="Times New Roman" w:cs="Times New Roman"/>
              </w:rPr>
            </w:pPr>
            <w:r w:rsidRPr="0000299C">
              <w:rPr>
                <w:rFonts w:ascii="Times New Roman" w:hAnsi="Times New Roman" w:cs="Times New Roman"/>
              </w:rPr>
              <w:t>1) Проведение статистического анализа ежегодных значений, текущего мониторинга в целях выявления факторов, влияющих на утрату архивных документов;</w:t>
            </w:r>
          </w:p>
          <w:p w:rsidR="0000299C" w:rsidRPr="0000299C" w:rsidRDefault="0000299C" w:rsidP="0000299C">
            <w:pPr>
              <w:rPr>
                <w:sz w:val="26"/>
                <w:szCs w:val="26"/>
              </w:rPr>
            </w:pPr>
            <w:r w:rsidRPr="0000299C">
              <w:rPr>
                <w:sz w:val="26"/>
                <w:szCs w:val="26"/>
              </w:rPr>
              <w:t>2) Разработка мер, направленных на снижение количества случаев утраты документов Архивного фонда Российской Федерации и других архивных документов;</w:t>
            </w:r>
          </w:p>
          <w:p w:rsidR="0000299C" w:rsidRPr="0000299C" w:rsidRDefault="0000299C" w:rsidP="0000299C">
            <w:pPr>
              <w:rPr>
                <w:sz w:val="26"/>
                <w:szCs w:val="26"/>
              </w:rPr>
            </w:pPr>
            <w:r w:rsidRPr="0000299C">
              <w:rPr>
                <w:sz w:val="26"/>
                <w:szCs w:val="26"/>
              </w:rPr>
              <w:t xml:space="preserve">3) </w:t>
            </w:r>
            <w:r>
              <w:rPr>
                <w:sz w:val="26"/>
                <w:szCs w:val="26"/>
              </w:rPr>
              <w:t>Профилактика нарушений обязательных требований.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2248B0" w:rsidRDefault="00874E6D" w:rsidP="002248B0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2248B0">
              <w:rPr>
                <w:rFonts w:ascii="Times New Roman" w:hAnsi="Times New Roman" w:cs="Times New Roman"/>
                <w:b/>
              </w:rPr>
              <w:t xml:space="preserve">Описание рисков </w:t>
            </w:r>
            <w:proofErr w:type="spellStart"/>
            <w:r w:rsidRPr="002248B0">
              <w:rPr>
                <w:rFonts w:ascii="Times New Roman" w:hAnsi="Times New Roman" w:cs="Times New Roman"/>
                <w:b/>
              </w:rPr>
              <w:t>недостижения</w:t>
            </w:r>
            <w:proofErr w:type="spellEnd"/>
            <w:r w:rsidRPr="002248B0">
              <w:rPr>
                <w:rFonts w:ascii="Times New Roman" w:hAnsi="Times New Roman" w:cs="Times New Roman"/>
                <w:b/>
              </w:rPr>
              <w:t xml:space="preserve"> целевых значений показателя </w:t>
            </w:r>
          </w:p>
        </w:tc>
      </w:tr>
      <w:tr w:rsidR="002248B0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48B0" w:rsidRPr="0055549F" w:rsidRDefault="002248B0" w:rsidP="002248B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Недостижение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целевого показателя возможно в связи с несоблюдением подконтрольными субъектами нормативных условий хранения архивных документов, а также в связи с возникновением чрезвычайных ситуаций (пожар, стихийные бедствия и катаклизмы) 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55549F" w:rsidRDefault="00874E6D" w:rsidP="00874E6D">
            <w:pPr>
              <w:pStyle w:val="1"/>
              <w:rPr>
                <w:rFonts w:ascii="Times New Roman" w:hAnsi="Times New Roman" w:cs="Times New Roman"/>
              </w:rPr>
            </w:pPr>
            <w:r w:rsidRPr="002248B0">
              <w:rPr>
                <w:rFonts w:ascii="Times New Roman" w:hAnsi="Times New Roman" w:cs="Times New Roman"/>
                <w:color w:val="auto"/>
              </w:rPr>
              <w:t>IV. Методика сбора и управления данными</w:t>
            </w:r>
          </w:p>
        </w:tc>
      </w:tr>
      <w:tr w:rsidR="00874E6D" w:rsidRPr="0055549F" w:rsidTr="0090136B">
        <w:tc>
          <w:tcPr>
            <w:tcW w:w="14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74E6D" w:rsidRPr="0055549F" w:rsidRDefault="00874E6D" w:rsidP="00874E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совершенствования/опубликования (в том числе в формате открытых данных)</w:t>
            </w:r>
          </w:p>
        </w:tc>
      </w:tr>
      <w:tr w:rsidR="00874E6D" w:rsidRPr="0055549F" w:rsidTr="001009CE">
        <w:tc>
          <w:tcPr>
            <w:tcW w:w="2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f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Наименование необходимых данных для расчета переменных (первичный учет)</w:t>
            </w:r>
          </w:p>
        </w:tc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Pr="001009CE" w:rsidRDefault="001009CE" w:rsidP="001009C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009CE">
              <w:rPr>
                <w:sz w:val="26"/>
                <w:szCs w:val="26"/>
              </w:rPr>
              <w:t>оличество проверенных подконтрольных субъектов, допустивших утрату документов Архивного фонда Российской Федерации и (или) других архивных документов; количество проверенных подконтрольных субъектов</w:t>
            </w:r>
          </w:p>
        </w:tc>
      </w:tr>
      <w:tr w:rsidR="00874E6D" w:rsidRPr="0055549F" w:rsidTr="001009CE">
        <w:tc>
          <w:tcPr>
            <w:tcW w:w="2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f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Источники исходных данных</w:t>
            </w:r>
          </w:p>
        </w:tc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Pr="0055549F" w:rsidRDefault="001009CE" w:rsidP="001009CE">
            <w:pPr>
              <w:autoSpaceDE w:val="0"/>
              <w:autoSpaceDN w:val="0"/>
              <w:adjustRightInd w:val="0"/>
              <w:jc w:val="both"/>
            </w:pPr>
            <w:r w:rsidRPr="002248B0">
              <w:rPr>
                <w:sz w:val="26"/>
                <w:szCs w:val="26"/>
              </w:rPr>
              <w:t xml:space="preserve">Акты проверок подконтрольных субъектов, </w:t>
            </w:r>
            <w:r>
              <w:rPr>
                <w:sz w:val="26"/>
                <w:szCs w:val="26"/>
              </w:rPr>
              <w:t xml:space="preserve">отчет по </w:t>
            </w:r>
            <w:r w:rsidRPr="002248B0">
              <w:rPr>
                <w:rFonts w:eastAsiaTheme="minorHAnsi"/>
                <w:sz w:val="26"/>
                <w:szCs w:val="26"/>
                <w:lang w:eastAsia="en-US"/>
              </w:rPr>
              <w:t>форм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248B0">
              <w:rPr>
                <w:rFonts w:eastAsiaTheme="minorHAnsi"/>
                <w:sz w:val="26"/>
                <w:szCs w:val="26"/>
                <w:lang w:eastAsia="en-US"/>
              </w:rPr>
              <w:t xml:space="preserve"> федерального статистического наблюдения </w:t>
            </w:r>
            <w:hyperlink r:id="rId10" w:history="1">
              <w:r w:rsidRPr="002248B0">
                <w:rPr>
                  <w:rFonts w:eastAsiaTheme="minorHAnsi"/>
                  <w:sz w:val="26"/>
                  <w:szCs w:val="26"/>
                  <w:lang w:eastAsia="en-US"/>
                </w:rPr>
                <w:t>№</w:t>
              </w:r>
            </w:hyperlink>
            <w:r w:rsidRPr="002248B0">
              <w:rPr>
                <w:rFonts w:eastAsiaTheme="minorHAnsi"/>
                <w:sz w:val="26"/>
                <w:szCs w:val="26"/>
                <w:lang w:eastAsia="en-US"/>
              </w:rPr>
              <w:t xml:space="preserve"> 1-контроль «Сведения об осуществлении государственного контроля (надзора) и муниципального контроля»</w:t>
            </w:r>
          </w:p>
        </w:tc>
      </w:tr>
      <w:tr w:rsidR="00874E6D" w:rsidRPr="0055549F" w:rsidTr="001009CE">
        <w:tc>
          <w:tcPr>
            <w:tcW w:w="2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f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Характеристики, отражающие специфику сбора данных</w:t>
            </w:r>
          </w:p>
        </w:tc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Pr="0055549F" w:rsidRDefault="001009CE" w:rsidP="00874E6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74E6D" w:rsidRPr="0055549F" w:rsidTr="001009CE">
        <w:tc>
          <w:tcPr>
            <w:tcW w:w="2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f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Ограничения данных</w:t>
            </w:r>
          </w:p>
        </w:tc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Pr="0055549F" w:rsidRDefault="001009CE" w:rsidP="00874E6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74E6D" w:rsidRPr="0055549F" w:rsidTr="001009CE">
        <w:tc>
          <w:tcPr>
            <w:tcW w:w="2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f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lastRenderedPageBreak/>
              <w:t>Процедуры обеспечения качества данных</w:t>
            </w:r>
          </w:p>
        </w:tc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Pr="0055549F" w:rsidRDefault="001009CE" w:rsidP="00874E6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Полнота и точность данных обеспечиваются должностными лицами Агентства записи актов гражданского состояния и архивного дела Камчатского края, осуществляющими контрольные мероприятия </w:t>
            </w:r>
          </w:p>
        </w:tc>
      </w:tr>
      <w:tr w:rsidR="00874E6D" w:rsidRPr="0055549F" w:rsidTr="001009CE">
        <w:tc>
          <w:tcPr>
            <w:tcW w:w="2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f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Надзор за данными</w:t>
            </w:r>
          </w:p>
        </w:tc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Pr="0055549F" w:rsidRDefault="001009CE" w:rsidP="00EE2595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Надзор за данными осуществляет отдел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организации архивного дела и правового обеспечения Агентства записи актов гражданского состояния и архивного дела Камчатского края </w:t>
            </w:r>
          </w:p>
        </w:tc>
      </w:tr>
      <w:tr w:rsidR="00874E6D" w:rsidRPr="0055549F" w:rsidTr="001009CE">
        <w:tc>
          <w:tcPr>
            <w:tcW w:w="2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874E6D">
            <w:pPr>
              <w:pStyle w:val="af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>Сроки представления окончательных результатов</w:t>
            </w:r>
          </w:p>
        </w:tc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Default="001009CE" w:rsidP="001C556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Негативные последстви</w:t>
            </w:r>
            <w:r w:rsidR="001C5563">
              <w:rPr>
                <w:rFonts w:ascii="Times New Roman" w:hAnsi="Times New Roman" w:cs="Times New Roman"/>
              </w:rPr>
              <w:t xml:space="preserve">я фиксируются в акте проверки и прилагаемой к нему справке </w:t>
            </w:r>
            <w:r w:rsidR="001C5563" w:rsidRPr="001C5563">
              <w:rPr>
                <w:rFonts w:ascii="Times New Roman" w:hAnsi="Times New Roman" w:cs="Times New Roman"/>
              </w:rPr>
              <w:t xml:space="preserve">о соблюдении </w:t>
            </w:r>
            <w:r w:rsidR="001C5563" w:rsidRPr="001C5563">
              <w:rPr>
                <w:rFonts w:ascii="Times New Roman" w:hAnsi="Times New Roman" w:cs="Times New Roman"/>
                <w:color w:val="000000"/>
              </w:rPr>
              <w:t>законодательства в сфере архивного дела на территории Камчатского края</w:t>
            </w:r>
            <w:r w:rsidR="001C5563">
              <w:rPr>
                <w:rFonts w:ascii="Times New Roman" w:hAnsi="Times New Roman" w:cs="Times New Roman"/>
              </w:rPr>
              <w:t xml:space="preserve"> в подконтрольном субъекте.</w:t>
            </w:r>
          </w:p>
          <w:p w:rsidR="001C5563" w:rsidRPr="001C5563" w:rsidRDefault="001C5563" w:rsidP="001C5563">
            <w:pPr>
              <w:rPr>
                <w:sz w:val="26"/>
                <w:szCs w:val="26"/>
              </w:rPr>
            </w:pPr>
            <w:r w:rsidRPr="001C5563">
              <w:rPr>
                <w:sz w:val="26"/>
                <w:szCs w:val="26"/>
              </w:rPr>
              <w:t xml:space="preserve">Сбор и обработка данных осуществляются </w:t>
            </w:r>
            <w:r>
              <w:rPr>
                <w:sz w:val="26"/>
                <w:szCs w:val="26"/>
              </w:rPr>
              <w:t>ежегодно не позднее 15 января и 15 июля.</w:t>
            </w:r>
          </w:p>
        </w:tc>
      </w:tr>
      <w:tr w:rsidR="00874E6D" w:rsidRPr="0055549F" w:rsidTr="001009CE">
        <w:tc>
          <w:tcPr>
            <w:tcW w:w="2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6D" w:rsidRPr="0055549F" w:rsidRDefault="00874E6D" w:rsidP="001009CE">
            <w:pPr>
              <w:pStyle w:val="af"/>
              <w:rPr>
                <w:rFonts w:ascii="Times New Roman" w:hAnsi="Times New Roman" w:cs="Times New Roman"/>
              </w:rPr>
            </w:pPr>
            <w:r w:rsidRPr="0055549F">
              <w:rPr>
                <w:rFonts w:ascii="Times New Roman" w:hAnsi="Times New Roman" w:cs="Times New Roman"/>
              </w:rPr>
              <w:t xml:space="preserve">Механизм внешнего аудита данных </w:t>
            </w:r>
          </w:p>
        </w:tc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6D" w:rsidRPr="0055549F" w:rsidRDefault="001009CE" w:rsidP="00874E6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55549F" w:rsidRPr="0055549F" w:rsidRDefault="0055549F" w:rsidP="0055549F"/>
    <w:sectPr w:rsidR="0055549F" w:rsidRPr="0055549F" w:rsidSect="00C7513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02" w:rsidRDefault="00DB2E02" w:rsidP="00D22BF2">
      <w:r>
        <w:separator/>
      </w:r>
    </w:p>
  </w:endnote>
  <w:endnote w:type="continuationSeparator" w:id="0">
    <w:p w:rsidR="00DB2E02" w:rsidRDefault="00DB2E02" w:rsidP="00D2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02" w:rsidRDefault="00DB2E02" w:rsidP="00D22BF2">
      <w:r>
        <w:separator/>
      </w:r>
    </w:p>
  </w:footnote>
  <w:footnote w:type="continuationSeparator" w:id="0">
    <w:p w:rsidR="00DB2E02" w:rsidRDefault="00DB2E02" w:rsidP="00D2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30" w:rsidRDefault="00102830">
    <w:pPr>
      <w:pStyle w:val="a8"/>
    </w:pPr>
  </w:p>
  <w:p w:rsidR="00D652F0" w:rsidRDefault="00D652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30" w:rsidRDefault="00102830" w:rsidP="00102830">
    <w:pPr>
      <w:pStyle w:val="a8"/>
      <w:jc w:val="center"/>
    </w:pPr>
    <w:r w:rsidRPr="0060456A">
      <w:rPr>
        <w:noProof/>
      </w:rPr>
      <w:drawing>
        <wp:inline distT="0" distB="0" distL="0" distR="0" wp14:anchorId="3EB2B38E" wp14:editId="689F2008">
          <wp:extent cx="647700" cy="805859"/>
          <wp:effectExtent l="0" t="0" r="0" b="0"/>
          <wp:docPr id="2" name="Рисунок 2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53" cy="816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A4"/>
    <w:rsid w:val="0000299C"/>
    <w:rsid w:val="000E7979"/>
    <w:rsid w:val="000F0E6E"/>
    <w:rsid w:val="000F2929"/>
    <w:rsid w:val="001009CE"/>
    <w:rsid w:val="00102830"/>
    <w:rsid w:val="00124EFF"/>
    <w:rsid w:val="0013553A"/>
    <w:rsid w:val="00151123"/>
    <w:rsid w:val="00192B25"/>
    <w:rsid w:val="001A47B8"/>
    <w:rsid w:val="001C5563"/>
    <w:rsid w:val="001D277B"/>
    <w:rsid w:val="001D423F"/>
    <w:rsid w:val="002248B0"/>
    <w:rsid w:val="002265E9"/>
    <w:rsid w:val="0023441F"/>
    <w:rsid w:val="00270A58"/>
    <w:rsid w:val="002B4F44"/>
    <w:rsid w:val="002D0340"/>
    <w:rsid w:val="002E53FD"/>
    <w:rsid w:val="002F0480"/>
    <w:rsid w:val="0035685B"/>
    <w:rsid w:val="003770C0"/>
    <w:rsid w:val="0039104A"/>
    <w:rsid w:val="003B724A"/>
    <w:rsid w:val="003D1D0A"/>
    <w:rsid w:val="004018A6"/>
    <w:rsid w:val="004063D7"/>
    <w:rsid w:val="00452124"/>
    <w:rsid w:val="00486804"/>
    <w:rsid w:val="004C25C9"/>
    <w:rsid w:val="00501FDC"/>
    <w:rsid w:val="0055549F"/>
    <w:rsid w:val="00595AAA"/>
    <w:rsid w:val="005A1504"/>
    <w:rsid w:val="005E4218"/>
    <w:rsid w:val="00640C9A"/>
    <w:rsid w:val="007308B9"/>
    <w:rsid w:val="007362DF"/>
    <w:rsid w:val="00777F50"/>
    <w:rsid w:val="00785843"/>
    <w:rsid w:val="008060E5"/>
    <w:rsid w:val="008112D6"/>
    <w:rsid w:val="00815780"/>
    <w:rsid w:val="00815DFF"/>
    <w:rsid w:val="0083342D"/>
    <w:rsid w:val="00871ED1"/>
    <w:rsid w:val="00874E6D"/>
    <w:rsid w:val="0090136B"/>
    <w:rsid w:val="00941893"/>
    <w:rsid w:val="00951927"/>
    <w:rsid w:val="009655A1"/>
    <w:rsid w:val="00A815F9"/>
    <w:rsid w:val="00A86BCF"/>
    <w:rsid w:val="00A91DF3"/>
    <w:rsid w:val="00AC01CD"/>
    <w:rsid w:val="00AC5C81"/>
    <w:rsid w:val="00B30058"/>
    <w:rsid w:val="00B42BF1"/>
    <w:rsid w:val="00B65EAE"/>
    <w:rsid w:val="00B84187"/>
    <w:rsid w:val="00B925A1"/>
    <w:rsid w:val="00BB23DD"/>
    <w:rsid w:val="00C225A5"/>
    <w:rsid w:val="00C75137"/>
    <w:rsid w:val="00C92AE9"/>
    <w:rsid w:val="00CC61A4"/>
    <w:rsid w:val="00D22BF2"/>
    <w:rsid w:val="00D4351E"/>
    <w:rsid w:val="00D652F0"/>
    <w:rsid w:val="00D842A2"/>
    <w:rsid w:val="00DB2E02"/>
    <w:rsid w:val="00DD7F79"/>
    <w:rsid w:val="00E3344B"/>
    <w:rsid w:val="00E42AB5"/>
    <w:rsid w:val="00E716B2"/>
    <w:rsid w:val="00E733CA"/>
    <w:rsid w:val="00E96579"/>
    <w:rsid w:val="00EB6664"/>
    <w:rsid w:val="00EC5A0B"/>
    <w:rsid w:val="00EE2595"/>
    <w:rsid w:val="00EF2B7D"/>
    <w:rsid w:val="00F7796F"/>
    <w:rsid w:val="00FB19C1"/>
    <w:rsid w:val="00FC6133"/>
    <w:rsid w:val="00FE6402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487C8-D06B-462E-837C-A8FDE33E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549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1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15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53FD"/>
    <w:pPr>
      <w:ind w:left="720"/>
      <w:contextualSpacing/>
    </w:pPr>
  </w:style>
  <w:style w:type="table" w:styleId="a4">
    <w:name w:val="Table Grid"/>
    <w:basedOn w:val="a1"/>
    <w:uiPriority w:val="39"/>
    <w:rsid w:val="00B9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063D7"/>
    <w:rPr>
      <w:color w:val="808080"/>
    </w:rPr>
  </w:style>
  <w:style w:type="paragraph" w:customStyle="1" w:styleId="ConsPlusCell">
    <w:name w:val="ConsPlusCell"/>
    <w:uiPriority w:val="99"/>
    <w:rsid w:val="005A15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5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0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22B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2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2B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B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5549F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c">
    <w:name w:val="Цветовое выделение"/>
    <w:uiPriority w:val="99"/>
    <w:rsid w:val="0055549F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55549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e">
    <w:name w:val="Таблицы (моноширинный)"/>
    <w:basedOn w:val="a"/>
    <w:next w:val="a"/>
    <w:uiPriority w:val="99"/>
    <w:rsid w:val="005554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f">
    <w:name w:val="Прижатый влево"/>
    <w:basedOn w:val="a"/>
    <w:next w:val="a"/>
    <w:uiPriority w:val="99"/>
    <w:rsid w:val="005554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03EC997DD769A26DDA251996794601203D4631CDCAA8ACCB7FABD11E1E5DDA3050F105FE8BAAE5FAFB20AFF7653B8528FB0942932BD8D2235G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3EC997DD769A26DDA251996794601203D4631CDCAA8ACCB7FABD11E1E5DDA3050F105FE8BAAE5FAFB20AFF7653B8528FB0942932BD8D2235G6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4981-13A0-4457-857F-05795068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Татьяна Сергеевна</dc:creator>
  <cp:keywords/>
  <dc:description/>
  <cp:lastModifiedBy>Широбокова Татьяна Сергеевна</cp:lastModifiedBy>
  <cp:revision>7</cp:revision>
  <cp:lastPrinted>2019-10-01T01:32:00Z</cp:lastPrinted>
  <dcterms:created xsi:type="dcterms:W3CDTF">2019-08-30T02:05:00Z</dcterms:created>
  <dcterms:modified xsi:type="dcterms:W3CDTF">2019-10-01T03:41:00Z</dcterms:modified>
</cp:coreProperties>
</file>