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ConsPlusTitle1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АГЕНТСТВО ЗАПИСИ АКТОВ ГРАЖДАНСКОГО СОСТОЯНИЯ </w:t>
      </w:r>
    </w:p>
    <w:p>
      <w:pPr>
        <w:pStyle w:val="ConsPlusTitle1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АРХИВНОГО ДЕЛА 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background1" w:val="FFFFFF"/>
              </w:rPr>
              <w:t>[Дата регистрации] № [Номер документа]</w:t>
            </w:r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</w:rPr>
        <w:t>Об утверждении Доклада о состоянии правоприменительной практики по осуществлению Агентством записи актов гражданского состояния и архивного дела Камчатского края регионального государственного контроля (надзора) за соблюдением законодательства об архивном деле за 202</w:t>
      </w:r>
      <w:r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год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47 Федерального закона от 31.07.2020 № 248-ФЗ </w:t>
      </w:r>
      <w:r>
        <w:rPr/>
        <w:br/>
      </w:r>
      <w:r>
        <w:rPr>
          <w:rFonts w:ascii="Times New Roman" w:hAnsi="Times New Roman"/>
          <w:sz w:val="28"/>
        </w:rPr>
        <w:t xml:space="preserve">«О государственном контроле (надзоре) и муниципальном контроле в Российской Федерации», постановлением Правительства Камчатского края </w:t>
        <w:br/>
        <w:t>от 27.09.2021 № 409-П «О Положении о региональном государственном контроле (надзоре) за соблюдением законодательства об архивном деле»,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1. Утвердить </w:t>
      </w:r>
      <w:r>
        <w:rPr>
          <w:rFonts w:ascii="Times New Roman" w:hAnsi="Times New Roman"/>
          <w:sz w:val="28"/>
          <w:highlight w:val="white"/>
        </w:rPr>
        <w:t>Доклад о состоянии правоприменительной практики по осуществлению Агентством записи актов гражданского состояния и архивного дела Камчатского края регионального государственного контроля (надзора) за соблюдением законодательства об архивном деле за 202</w:t>
      </w:r>
      <w:r>
        <w:rPr>
          <w:rFonts w:ascii="Times New Roman" w:hAnsi="Times New Roman"/>
          <w:sz w:val="28"/>
          <w:highlight w:val="white"/>
        </w:rPr>
        <w:t>4</w:t>
      </w:r>
      <w:r>
        <w:rPr>
          <w:rFonts w:ascii="Times New Roman" w:hAnsi="Times New Roman"/>
          <w:sz w:val="28"/>
          <w:highlight w:val="white"/>
        </w:rPr>
        <w:t xml:space="preserve"> год </w:t>
      </w:r>
      <w:r>
        <w:rPr>
          <w:rFonts w:ascii="Times New Roman" w:hAnsi="Times New Roman"/>
          <w:sz w:val="28"/>
        </w:rPr>
        <w:t>согласно приложению к настоящему приказу.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2. </w:t>
      </w:r>
      <w:r>
        <w:rPr>
          <w:rFonts w:ascii="Times New Roman" w:hAnsi="Times New Roman"/>
          <w:sz w:val="28"/>
        </w:rPr>
        <w:t xml:space="preserve">Отделу организации архивного дела и правового обеспечения </w:t>
        <w:br/>
        <w:t>(Широбокова Т.С.) о</w:t>
      </w:r>
      <w:r>
        <w:rPr>
          <w:rFonts w:ascii="Times New Roman" w:hAnsi="Times New Roman"/>
          <w:sz w:val="28"/>
        </w:rPr>
        <w:t>беспечить размещение доклада, указанного в части 1 настоящего приказа, в течении 3 дней со дня его утверждения.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1020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3375"/>
        <w:gridCol w:w="4267"/>
        <w:gridCol w:w="2566"/>
      </w:tblGrid>
      <w:tr>
        <w:trPr>
          <w:trHeight w:val="1672" w:hRule="atLeast"/>
        </w:trPr>
        <w:tc>
          <w:tcPr>
            <w:tcW w:w="337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Агентства</w:t>
            </w:r>
          </w:p>
          <w:p>
            <w:pPr>
              <w:pStyle w:val="Normal"/>
              <w:spacing w:lineRule="auto" w:line="240" w:before="0" w:after="0"/>
              <w:ind w:hanging="30"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26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[горизонтальный штамп подписи 1]</w:t>
            </w:r>
          </w:p>
        </w:tc>
        <w:tc>
          <w:tcPr>
            <w:tcW w:w="256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Н.А. Польшина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  <w:r>
        <w:br w:type="page"/>
      </w:r>
    </w:p>
    <w:p>
      <w:pPr>
        <w:pStyle w:val="Normal"/>
        <w:spacing w:lineRule="auto" w:line="240" w:before="0" w:after="0"/>
        <w:ind w:left="5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Агентства записи актов гражданского состояния и архивного дела Камчатского края</w:t>
      </w:r>
    </w:p>
    <w:tbl>
      <w:tblPr>
        <w:tblW w:w="4755" w:type="dxa"/>
        <w:jc w:val="left"/>
        <w:tblInd w:w="5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79"/>
        <w:gridCol w:w="1869"/>
        <w:gridCol w:w="486"/>
        <w:gridCol w:w="1920"/>
      </w:tblGrid>
      <w:tr>
        <w:trPr/>
        <w:tc>
          <w:tcPr>
            <w:tcW w:w="479" w:type="dxa"/>
            <w:tcBorders/>
          </w:tcPr>
          <w:p>
            <w:pPr>
              <w:pStyle w:val="Normal"/>
              <w:spacing w:before="0" w:after="60"/>
              <w:ind w:hanging="4819" w:left="481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/>
          </w:tcPr>
          <w:p>
            <w:pPr>
              <w:pStyle w:val="Normal"/>
              <w:spacing w:before="0" w:after="60"/>
              <w:ind w:hanging="4819" w:left="481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w="486" w:type="dxa"/>
            <w:tcBorders/>
          </w:tcPr>
          <w:p>
            <w:pPr>
              <w:pStyle w:val="Normal"/>
              <w:spacing w:before="0" w:after="60"/>
              <w:ind w:hanging="4819" w:left="481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920" w:type="dxa"/>
            <w:tcBorders/>
          </w:tcPr>
          <w:p>
            <w:pPr>
              <w:pStyle w:val="Normal"/>
              <w:spacing w:before="0" w:after="60"/>
              <w:ind w:hanging="4819" w:left="481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>
      <w:pPr>
        <w:pStyle w:val="Normal"/>
        <w:spacing w:lineRule="auto" w:line="240" w:before="0" w:after="0"/>
        <w:ind w:left="48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48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Доклад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состоянии правоприменительной практики по осуществлению Агентством записи актов гражданского состояния и архивного дела Камчатского края регионального государственного контроля (надзора) за соблюдением законодательства об архивном деле за 202</w:t>
      </w:r>
      <w:r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Настоящий доклад разработан Агентством записи актов гражданского состояния и архивного дела </w:t>
      </w:r>
      <w:r>
        <w:rPr>
          <w:rFonts w:ascii="Times New Roman" w:hAnsi="Times New Roman"/>
          <w:sz w:val="28"/>
        </w:rPr>
        <w:t xml:space="preserve">Камчатского края (далее – Агентство) в соответствии со статьей 47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Камчатского края от 27.09.2021 № 409-П </w:t>
      </w:r>
      <w:r>
        <w:rPr/>
        <w:br/>
      </w:r>
      <w:r>
        <w:rPr>
          <w:rFonts w:ascii="Times New Roman" w:hAnsi="Times New Roman"/>
          <w:sz w:val="28"/>
        </w:rPr>
        <w:t>«О Положении о региональном государственном контроле (надзоре) за соблюдением законодательства об архивном деле». В докладе представлены сведения за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16 Федерального закона от 22.10.2004 № 125-ФЗ «Об архивном деле в Российской Федерации» Агентство является уполномоченным в сфере архивного дела органом исполнительной власти Камчатского края и осуществляет региональный государственный контроль (надзор) за соблюдением законодательства об архивном деле (далее – региональный государственный контроль).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Обобщение правоприменительной практики проводится для решения следующих задач: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обеспечение единообразных подходов к применению Агентством и его должностными лицами обязательных требований, законодательства Российской Федерации о государственном контроле (надзоре);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подготовка предложений об актуализации обязательных требований.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Контролируемыми лицами при осуществлении регионального государственного контроля выступают организации – источники комплектования архивных учреждений Камчатского края. В большинстве которых органы государственной власти и местного самоуправления, а также краевые и муниципальные учреждения и предприятия.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Деятельность по организации и осуществлению Агентством регионального государственного контроля заключается в проведении профилактических мероприятий, плановых и внеплановых проверок.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в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 установлен мораторий на проведение плановых и внеплановых проверок, за исключением случаев наличия непосредственной угрозы либо факта причинения вреда жизни и тяжкого вреда здоровью граждан, а также при выявлении индикаторов риска нарушения обязательных требований. В связи с чем проведена работа по анализу индикаторов риска нарушения обязательных требований при осуществлении регионального государственного контроля, внесен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изменени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в Положени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о региональном государственном контроле (надзоре) за соблюдением законодательства об архивном деле, </w:t>
      </w:r>
      <w:r>
        <w:rPr>
          <w:rFonts w:ascii="Times New Roman" w:hAnsi="Times New Roman"/>
          <w:sz w:val="28"/>
        </w:rPr>
        <w:t xml:space="preserve">утвержденное </w:t>
      </w:r>
      <w:r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 xml:space="preserve"> Правительства Камчатского края от 27.09.2021 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№ 409-П.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Плановые и внеплановые проверки в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 не проводились. В работе Агентства акцент сделан на превентивные меры, направленные на снижение вероятности наступления рисков возможных нарушений обязательных требований в сфере архивного дела, в рамках которых в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году:</w:t>
        <w:tab/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осуществлено </w:t>
      </w:r>
      <w:r>
        <w:rPr>
          <w:rFonts w:ascii="Times New Roman" w:hAnsi="Times New Roman"/>
          <w:sz w:val="28"/>
        </w:rPr>
        <w:t>76</w:t>
      </w:r>
      <w:r>
        <w:rPr>
          <w:rFonts w:ascii="Times New Roman" w:hAnsi="Times New Roman"/>
          <w:sz w:val="28"/>
        </w:rPr>
        <w:t xml:space="preserve"> консультаций по вопросам, относящимся к сфере архивного дела;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проведено 2 профилактических визита;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 контролируемыми лицами проведено 1 публичное мероприятие в формате очного участия и видео-конференц-связи;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а </w:t>
      </w:r>
      <w:r>
        <w:rPr>
          <w:rFonts w:ascii="Times New Roman" w:hAnsi="Times New Roman"/>
          <w:sz w:val="28"/>
        </w:rPr>
        <w:t>регулярной</w:t>
      </w:r>
      <w:r>
        <w:rPr>
          <w:rFonts w:ascii="Times New Roman" w:hAnsi="Times New Roman"/>
          <w:sz w:val="28"/>
        </w:rPr>
        <w:t xml:space="preserve"> основе осуществлялось информирование посредством размещения актуальных сведений на официальной странице Агентства в информационно-телекоммуникационной сети «Интернет», в том числе опубликованы: перечень правовых актов или их отдельных частей, содержащих обязательные требования, оценка соблюдения которых является предметом регионального государственного контроля, проверочный лист в формате, допускающем его использование для самообследования, перечень индикаторов риска нарушения обязательных требований, порядок отнесения объектов контроля к категориям риска, исчерпывающий перечень сведений, которые могут запрашиваться Агентством у контролируемого лица, перечень объектов контроля, учитываемых в рамках формирования ежегодного плана контрольных (надзорных) мероприятий, с указанием категории риска, программа профилактики рисков причинения вреда охраняемым законом ценностям,  сведения о порядке досудебного обжалования решений Агентства, действий (бездействия) его должностных лиц;</w:t>
      </w:r>
    </w:p>
    <w:p>
      <w:pPr>
        <w:pStyle w:val="Normal"/>
        <w:spacing w:before="0" w:after="0"/>
        <w:ind w:firstLine="709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Предостережения о недопустимости нарушений обязательных требований в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 подконтрольным субъектам Агентством не выносились.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Факты оспаривания в административном и судебном порядке  контролируемыми лицами оснований и результатов проведения в их отношении мероприятий по контролю в отчетном периоде отсутствуют.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имеющейся информации позволяет указать в качестве основных причин угрозы нарушения обязательных требований в сфере законодательства об архивном деле следующие причины: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правовая неграмотность подконтрольных субъектов;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низкий уровень правосознания подконтрольных субъектов и недостаточный контроль со стороны руководителей контролируемых лиц за исполнением должностных обязанностей работниками.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недопущения нарушений обязательных требований в сфере архивного дела организациям рекомендуется: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самостоятельно изучать нормативную базу в сфере архивного дела. Перечень правовых актов представлен на официальном сайте Агентства;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обращаться за консультативной помощью в Агентство (и/или государственный архив края/муниципальный архив);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принимать участие в ежегодных профилактических мероприятиях в форме семинаров и консультаций, проводимых Агентством (и/или государственным архивом края/муниципальным архивом в зависимости от места нахождения организации).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Предложения о внесении изменений в законодательство Российской Федерации о государственном контроле (надзоре), а также предложения об актуализации обязательных требований отсутствуют.</w:t>
      </w:r>
    </w:p>
    <w:sectPr>
      <w:headerReference w:type="default" r:id="rId3"/>
      <w:type w:val="nextPage"/>
      <w:pgSz w:w="11906" w:h="16838"/>
      <w:pgMar w:left="1134" w:right="567" w:gutter="0" w:header="709" w:top="1134" w:footer="0" w:bottom="1134"/>
      <w:pgNumType w:start="1"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Segoe UI">
    <w:charset w:val="01"/>
    <w:family w:val="roman"/>
    <w:pitch w:val="variable"/>
  </w:font>
  <w:font w:name="Arial">
    <w:charset w:val="01"/>
    <w:family w:val="roman"/>
    <w:pitch w:val="variable"/>
  </w:font>
  <w:font w:name="Open Sans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jc w:val="center"/>
      <w:rPr>
        <w:rFonts w:ascii="Times New Roman" w:hAnsi="Times New Roman"/>
        <w:sz w:val="28"/>
        <w:szCs w:val="28"/>
        <w:highlight w:val="none"/>
        <w:shd w:fill="auto" w:val="clear"/>
      </w:rPr>
    </w:pPr>
    <w:bookmarkStart w:id="1" w:name="PageNumWizard_HEADER_Базовый3"/>
    <w:r>
      <w:rPr>
        <w:rFonts w:ascii="Times New Roman" w:hAnsi="Times New Roman"/>
        <w:sz w:val="28"/>
        <w:szCs w:val="28"/>
        <w:shd w:fill="auto" w:val="clear"/>
      </w:rPr>
      <w:fldChar w:fldCharType="begin"/>
    </w:r>
    <w:r>
      <w:rPr>
        <w:sz w:val="28"/>
        <w:shd w:fill="auto" w:val="clear"/>
        <w:szCs w:val="28"/>
        <w:rFonts w:ascii="Times New Roman" w:hAnsi="Times New Roman"/>
      </w:rPr>
      <w:instrText xml:space="preserve"> PAGE </w:instrText>
    </w:r>
    <w:r>
      <w:rPr>
        <w:sz w:val="28"/>
        <w:shd w:fill="auto" w:val="clear"/>
        <w:szCs w:val="28"/>
        <w:rFonts w:ascii="Times New Roman" w:hAnsi="Times New Roman"/>
      </w:rPr>
      <w:fldChar w:fldCharType="separate"/>
    </w:r>
    <w:r>
      <w:rPr>
        <w:sz w:val="28"/>
        <w:shd w:fill="auto" w:val="clear"/>
        <w:szCs w:val="28"/>
        <w:rFonts w:ascii="Times New Roman" w:hAnsi="Times New Roman"/>
      </w:rPr>
      <w:t>4</w:t>
    </w:r>
    <w:r>
      <w:rPr>
        <w:sz w:val="28"/>
        <w:shd w:fill="auto" w:val="clear"/>
        <w:szCs w:val="28"/>
        <w:rFonts w:ascii="Times New Roman" w:hAnsi="Times New Roman"/>
      </w:rPr>
      <w:fldChar w:fldCharType="end"/>
    </w:r>
    <w:bookmarkEnd w:id="1"/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pPr>
      <w:widowControl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3"/>
    <w:uiPriority w:val="9"/>
    <w:qFormat/>
    <w:pPr>
      <w:widowControl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2"/>
    <w:uiPriority w:val="9"/>
    <w:qFormat/>
    <w:pPr>
      <w:widowControl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/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Style9" w:customStyle="1">
    <w:name w:val="Абзац списка Знак"/>
    <w:basedOn w:val="1"/>
    <w:link w:val="ListParagraph"/>
    <w:qFormat/>
    <w:rPr>
      <w:rFonts w:ascii="Times New Roman" w:hAnsi="Times New Roman"/>
      <w:sz w:val="20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Style10" w:customStyle="1">
    <w:name w:val="Верхний колонтитул Знак"/>
    <w:basedOn w:val="1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Endnote" w:customStyle="1">
    <w:name w:val="Endnote"/>
    <w:link w:val="Endnote1"/>
    <w:qFormat/>
    <w:rPr>
      <w:rFonts w:ascii="XO Thames" w:hAnsi="XO Thames"/>
      <w:sz w:val="22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Style11" w:customStyle="1">
    <w:name w:val="Без интервала Знак"/>
    <w:link w:val="NoSpacing"/>
    <w:qFormat/>
    <w:rPr>
      <w:rFonts w:ascii="Courier New" w:hAnsi="Courier New"/>
      <w:color w:val="000000"/>
      <w:sz w:val="24"/>
    </w:rPr>
  </w:style>
  <w:style w:type="character" w:styleId="FontStyle28" w:customStyle="1">
    <w:name w:val="Font Style28"/>
    <w:link w:val="FontStyle281"/>
    <w:qFormat/>
    <w:rPr>
      <w:rFonts w:ascii="Times New Roman" w:hAnsi="Times New Roman"/>
      <w:b/>
      <w:sz w:val="26"/>
    </w:rPr>
  </w:style>
  <w:style w:type="character" w:styleId="21" w:customStyle="1">
    <w:name w:val="Основной текст2"/>
    <w:basedOn w:val="1"/>
    <w:link w:val="211"/>
    <w:qFormat/>
    <w:rPr>
      <w:sz w:val="26"/>
    </w:rPr>
  </w:style>
  <w:style w:type="character" w:styleId="Style12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Style13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Style14" w:customStyle="1">
    <w:name w:val="Текст Знак"/>
    <w:basedOn w:val="1"/>
    <w:link w:val="PlainText"/>
    <w:qFormat/>
    <w:rPr>
      <w:rFonts w:ascii="Calibri" w:hAnsi="Calibri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Style15" w:customStyle="1">
    <w:name w:val="Обычный (веб) Знак"/>
    <w:basedOn w:val="1"/>
    <w:link w:val="NormalWeb"/>
    <w:qFormat/>
    <w:rPr>
      <w:rFonts w:ascii="Times New Roman" w:hAnsi="Times New Roman"/>
      <w:sz w:val="24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ConsPlusNormal" w:customStyle="1">
    <w:name w:val="ConsPlusNormal"/>
    <w:link w:val="ConsPlusNormal1"/>
    <w:qFormat/>
    <w:rPr>
      <w:rFonts w:ascii="Arial" w:hAnsi="Arial"/>
      <w:sz w:val="20"/>
    </w:rPr>
  </w:style>
  <w:style w:type="character" w:styleId="Hyperlink">
    <w:name w:val="Hyperlink"/>
    <w:basedOn w:val="DefaultParagraphFont"/>
    <w:link w:val="14"/>
    <w:rPr>
      <w:color w:themeColor="hyperlink" w:val="0563C1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41" w:customStyle="1">
    <w:name w:val="Основной текст4"/>
    <w:basedOn w:val="1"/>
    <w:link w:val="411"/>
    <w:qFormat/>
    <w:rPr>
      <w:rFonts w:ascii="Times New Roman" w:hAnsi="Times New Roman"/>
      <w:sz w:val="26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22" w:customStyle="1">
    <w:name w:val="Основной текст (2)"/>
    <w:link w:val="212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color w:val="000000"/>
      <w:spacing w:val="0"/>
      <w:sz w:val="26"/>
      <w:u w:val="none"/>
    </w:rPr>
  </w:style>
  <w:style w:type="character" w:styleId="Style16" w:customStyle="1">
    <w:name w:val="Подзаголовок Знак"/>
    <w:qFormat/>
    <w:rPr>
      <w:rFonts w:ascii="XO Thames" w:hAnsi="XO Thames"/>
      <w:i/>
      <w:sz w:val="24"/>
    </w:rPr>
  </w:style>
  <w:style w:type="character" w:styleId="Style17" w:customStyle="1">
    <w:name w:val="Название Знак"/>
    <w:qFormat/>
    <w:rPr>
      <w:rFonts w:ascii="XO Thames" w:hAnsi="XO Thames"/>
      <w:b/>
      <w:caps/>
      <w:sz w:val="40"/>
    </w:rPr>
  </w:style>
  <w:style w:type="character" w:styleId="42" w:customStyle="1">
    <w:name w:val="Заголовок 4 Знак"/>
    <w:qFormat/>
    <w:rPr>
      <w:rFonts w:ascii="XO Thames" w:hAnsi="XO Thames"/>
      <w:b/>
      <w:sz w:val="24"/>
    </w:rPr>
  </w:style>
  <w:style w:type="character" w:styleId="FORMATTEXT" w:customStyle="1">
    <w:name w:val=".FORMATTEXT"/>
    <w:link w:val="FORMATTEXT1"/>
    <w:qFormat/>
    <w:rPr>
      <w:rFonts w:ascii="Times New Roman" w:hAnsi="Times New Roman"/>
      <w:sz w:val="24"/>
    </w:rPr>
  </w:style>
  <w:style w:type="character" w:styleId="23" w:customStyle="1">
    <w:name w:val="Заголовок 2 Знак"/>
    <w:qFormat/>
    <w:rPr>
      <w:rFonts w:ascii="XO Thames" w:hAnsi="XO Thames"/>
      <w:b/>
      <w:sz w:val="28"/>
    </w:rPr>
  </w:style>
  <w:style w:type="character" w:styleId="ConsPlusTitle" w:customStyle="1">
    <w:name w:val="ConsPlusTitle"/>
    <w:link w:val="ConsPlusTitle1"/>
    <w:qFormat/>
    <w:rPr>
      <w:rFonts w:ascii="Arial" w:hAnsi="Arial"/>
      <w:b/>
      <w:sz w:val="20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TOC2">
    <w:name w:val="TOC 2"/>
    <w:next w:val="Normal"/>
    <w:link w:val="2"/>
    <w:uiPriority w:val="39"/>
    <w:pPr>
      <w:widowControl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ListParagraph">
    <w:name w:val="List Paragraph"/>
    <w:basedOn w:val="Normal"/>
    <w:link w:val="Style9"/>
    <w:qFormat/>
    <w:pPr>
      <w:spacing w:lineRule="auto" w:line="240" w:before="0" w:after="0"/>
      <w:ind w:left="720"/>
      <w:contextualSpacing/>
    </w:pPr>
    <w:rPr>
      <w:rFonts w:ascii="Times New Roman" w:hAnsi="Times New Roman"/>
      <w:sz w:val="20"/>
    </w:rPr>
  </w:style>
  <w:style w:type="paragraph" w:styleId="TOC4">
    <w:name w:val="TOC 4"/>
    <w:next w:val="Normal"/>
    <w:link w:val="4"/>
    <w:uiPriority w:val="39"/>
    <w:pPr>
      <w:widowControl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0" w:customStyle="1">
    <w:name w:val="Колонтитул"/>
    <w:qFormat/>
    <w:pPr>
      <w:widowControl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link w:val="Style1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6">
    <w:name w:val="TOC 6"/>
    <w:next w:val="Normal"/>
    <w:link w:val="6"/>
    <w:uiPriority w:val="39"/>
    <w:pPr>
      <w:widowControl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Endnote1" w:customStyle="1">
    <w:name w:val="Endnote1"/>
    <w:link w:val="Endnote"/>
    <w:qFormat/>
    <w:pPr>
      <w:widowControl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NoSpacing">
    <w:name w:val="No Spacing"/>
    <w:link w:val="Style11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FontStyle281" w:customStyle="1">
    <w:name w:val="Font Style281"/>
    <w:link w:val="FontStyle28"/>
    <w:qFormat/>
    <w:pPr>
      <w:widowControl/>
      <w:bidi w:val="0"/>
      <w:spacing w:lineRule="auto" w:line="264" w:before="0" w:after="160"/>
      <w:jc w:val="left"/>
    </w:pPr>
    <w:rPr>
      <w:rFonts w:ascii="Times New Roman" w:hAnsi="Times New Roman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13" w:customStyle="1">
    <w:name w:val="Основной шрифт абзаца1"/>
    <w:link w:val="21"/>
    <w:qFormat/>
    <w:pPr>
      <w:widowControl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211" w:customStyle="1">
    <w:name w:val="Основной текст21"/>
    <w:basedOn w:val="Normal"/>
    <w:link w:val="21"/>
    <w:qFormat/>
    <w:pPr>
      <w:widowControl w:val="false"/>
      <w:spacing w:lineRule="exact" w:line="322" w:before="0" w:after="0"/>
      <w:jc w:val="both"/>
    </w:pPr>
    <w:rPr>
      <w:sz w:val="26"/>
    </w:rPr>
  </w:style>
  <w:style w:type="paragraph" w:styleId="Footer">
    <w:name w:val="Footer"/>
    <w:basedOn w:val="Normal"/>
    <w:link w:val="Style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Style13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PlainText">
    <w:name w:val="Plain Text"/>
    <w:basedOn w:val="Normal"/>
    <w:link w:val="Style14"/>
    <w:qFormat/>
    <w:pPr>
      <w:spacing w:lineRule="auto" w:line="240" w:before="0" w:after="0"/>
    </w:pPr>
    <w:rPr>
      <w:rFonts w:ascii="Calibri" w:hAnsi="Calibri"/>
    </w:rPr>
  </w:style>
  <w:style w:type="paragraph" w:styleId="TOC3">
    <w:name w:val="TOC 3"/>
    <w:next w:val="Normal"/>
    <w:link w:val="31"/>
    <w:uiPriority w:val="39"/>
    <w:pPr>
      <w:widowControl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link w:val="Style15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ConsPlusNormal1" w:customStyle="1">
    <w:name w:val="ConsPlusNormal1"/>
    <w:link w:val="ConsPlusNormal"/>
    <w:qFormat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4" w:customStyle="1">
    <w:name w:val="Гиперссылка1"/>
    <w:basedOn w:val="13"/>
    <w:qFormat/>
    <w:pPr/>
    <w:rPr>
      <w:color w:themeColor="hyperlink" w:val="0563C1"/>
      <w:u w:val="single"/>
    </w:rPr>
  </w:style>
  <w:style w:type="paragraph" w:styleId="Footnote1" w:customStyle="1">
    <w:name w:val="Footnote1"/>
    <w:link w:val="Footnote"/>
    <w:qFormat/>
    <w:pPr>
      <w:widowControl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411" w:customStyle="1">
    <w:name w:val="Основной текст41"/>
    <w:basedOn w:val="Normal"/>
    <w:link w:val="41"/>
    <w:qFormat/>
    <w:pPr>
      <w:widowControl w:val="false"/>
      <w:spacing w:lineRule="exact" w:line="322" w:before="0" w:after="0"/>
      <w:jc w:val="both"/>
    </w:pPr>
    <w:rPr>
      <w:rFonts w:ascii="Times New Roman" w:hAnsi="Times New Roman"/>
      <w:sz w:val="26"/>
    </w:rPr>
  </w:style>
  <w:style w:type="paragraph" w:styleId="TOC1">
    <w:name w:val="TOC 1"/>
    <w:next w:val="Normal"/>
    <w:link w:val="12"/>
    <w:uiPriority w:val="39"/>
    <w:pPr>
      <w:widowControl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212" w:customStyle="1">
    <w:name w:val="Основной текст (2)1"/>
    <w:link w:val="22"/>
    <w:qFormat/>
    <w:pPr>
      <w:widowControl/>
      <w:bidi w:val="0"/>
      <w:spacing w:lineRule="auto" w:line="264" w:before="0" w:after="160"/>
      <w:jc w:val="left"/>
    </w:pPr>
    <w:rPr>
      <w:rFonts w:ascii="Times New Roman" w:hAnsi="Times New Roman" w:eastAsia="Times New Roman" w:cs="Times New Roman"/>
      <w:color w:val="000000"/>
      <w:kern w:val="0"/>
      <w:sz w:val="26"/>
      <w:szCs w:val="20"/>
      <w:lang w:val="ru-RU" w:eastAsia="ru-RU" w:bidi="ar-SA"/>
    </w:rPr>
  </w:style>
  <w:style w:type="paragraph" w:styleId="Subtitle">
    <w:name w:val="Subtitle"/>
    <w:next w:val="Normal"/>
    <w:link w:val="Style16"/>
    <w:uiPriority w:val="11"/>
    <w:qFormat/>
    <w:pPr>
      <w:widowControl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Title">
    <w:name w:val="Title"/>
    <w:next w:val="Normal"/>
    <w:link w:val="Style17"/>
    <w:uiPriority w:val="10"/>
    <w:qFormat/>
    <w:pPr>
      <w:widowControl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FORMATTEXT1" w:customStyle="1">
    <w:name w:val=".FORMATTEXT1"/>
    <w:link w:val="FORMATTEXT"/>
    <w:qFormat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ConsPlusTitle1" w:customStyle="1">
    <w:name w:val="ConsPlusTitle1"/>
    <w:link w:val="ConsPlusTitle"/>
    <w:qFormat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f6">
    <w:name w:val="Table Grid"/>
    <w:basedOn w:val="a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LibreOffice/7.6.7.2$Linux_X86_64 LibreOffice_project/60$Build-2</Application>
  <AppVersion>15.0000</AppVersion>
  <Pages>4</Pages>
  <Words>879</Words>
  <Characters>6667</Characters>
  <CharactersWithSpaces>7518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2024-03-04T00:57:00Z</dcterms:created>
  <dc:creator/>
  <dc:description/>
  <dc:language>ru-RU</dc:language>
  <cp:lastModifiedBy/>
  <dcterms:modified xsi:type="dcterms:W3CDTF">2025-03-05T14:39:14Z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